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6E54" w14:textId="50734661" w:rsidR="00FC2EC3" w:rsidRPr="00901B7E" w:rsidRDefault="00387CBC" w:rsidP="00CB0D1C">
      <w:pPr>
        <w:jc w:val="center"/>
        <w:rPr>
          <w:rFonts w:cstheme="minorHAnsi"/>
          <w:sz w:val="24"/>
          <w:szCs w:val="24"/>
        </w:rPr>
      </w:pPr>
      <w:bookmarkStart w:id="0" w:name="_Hlk57814105"/>
      <w:r w:rsidRPr="00901B7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2E3FB9" wp14:editId="60E4D427">
            <wp:simplePos x="0" y="0"/>
            <wp:positionH relativeFrom="column">
              <wp:posOffset>-796925</wp:posOffset>
            </wp:positionH>
            <wp:positionV relativeFrom="paragraph">
              <wp:posOffset>-803910</wp:posOffset>
            </wp:positionV>
            <wp:extent cx="1446107" cy="813435"/>
            <wp:effectExtent l="0" t="0" r="190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07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11B" w:rsidRPr="00901B7E">
        <w:rPr>
          <w:rFonts w:cstheme="minorHAnsi"/>
          <w:b/>
          <w:bCs/>
          <w:sz w:val="24"/>
          <w:szCs w:val="24"/>
        </w:rPr>
        <w:t xml:space="preserve">Helpful </w:t>
      </w:r>
      <w:r w:rsidR="002209C6" w:rsidRPr="00901B7E">
        <w:rPr>
          <w:rFonts w:cstheme="minorHAnsi"/>
          <w:b/>
          <w:bCs/>
          <w:sz w:val="24"/>
          <w:szCs w:val="24"/>
        </w:rPr>
        <w:t>H</w:t>
      </w:r>
      <w:r w:rsidR="00AD611B" w:rsidRPr="00901B7E">
        <w:rPr>
          <w:rFonts w:cstheme="minorHAnsi"/>
          <w:b/>
          <w:bCs/>
          <w:sz w:val="24"/>
          <w:szCs w:val="24"/>
        </w:rPr>
        <w:t xml:space="preserve">ints to </w:t>
      </w:r>
      <w:r w:rsidR="002209C6" w:rsidRPr="00901B7E">
        <w:rPr>
          <w:rFonts w:cstheme="minorHAnsi"/>
          <w:b/>
          <w:bCs/>
          <w:sz w:val="24"/>
          <w:szCs w:val="24"/>
        </w:rPr>
        <w:t>I</w:t>
      </w:r>
      <w:r w:rsidR="00421E30" w:rsidRPr="00901B7E">
        <w:rPr>
          <w:rFonts w:cstheme="minorHAnsi"/>
          <w:b/>
          <w:bCs/>
          <w:sz w:val="24"/>
          <w:szCs w:val="24"/>
        </w:rPr>
        <w:t>mprove</w:t>
      </w:r>
      <w:r w:rsidR="005B684F" w:rsidRPr="00901B7E">
        <w:rPr>
          <w:rFonts w:cstheme="minorHAnsi"/>
          <w:b/>
          <w:bCs/>
          <w:sz w:val="24"/>
          <w:szCs w:val="24"/>
        </w:rPr>
        <w:t xml:space="preserve"> the</w:t>
      </w:r>
      <w:r w:rsidR="00AD611B" w:rsidRPr="00901B7E">
        <w:rPr>
          <w:rFonts w:cstheme="minorHAnsi"/>
          <w:b/>
          <w:bCs/>
          <w:sz w:val="24"/>
          <w:szCs w:val="24"/>
        </w:rPr>
        <w:t xml:space="preserve"> </w:t>
      </w:r>
      <w:r w:rsidR="00795D82" w:rsidRPr="00901B7E">
        <w:rPr>
          <w:rFonts w:cstheme="minorHAnsi"/>
          <w:b/>
          <w:bCs/>
          <w:sz w:val="24"/>
          <w:szCs w:val="24"/>
        </w:rPr>
        <w:t>R</w:t>
      </w:r>
      <w:r w:rsidR="00BA76E4" w:rsidRPr="00901B7E">
        <w:rPr>
          <w:rFonts w:cstheme="minorHAnsi"/>
          <w:b/>
          <w:bCs/>
          <w:sz w:val="24"/>
          <w:szCs w:val="24"/>
        </w:rPr>
        <w:t xml:space="preserve">eferral </w:t>
      </w:r>
      <w:r w:rsidR="006C2AC2" w:rsidRPr="00901B7E">
        <w:rPr>
          <w:rFonts w:cstheme="minorHAnsi"/>
          <w:b/>
          <w:bCs/>
          <w:sz w:val="24"/>
          <w:szCs w:val="24"/>
        </w:rPr>
        <w:t>P</w:t>
      </w:r>
      <w:r w:rsidR="00BA76E4" w:rsidRPr="00901B7E">
        <w:rPr>
          <w:rFonts w:cstheme="minorHAnsi"/>
          <w:b/>
          <w:bCs/>
          <w:sz w:val="24"/>
          <w:szCs w:val="24"/>
        </w:rPr>
        <w:t>rocess</w:t>
      </w:r>
      <w:r w:rsidR="00EE6559" w:rsidRPr="00901B7E">
        <w:rPr>
          <w:rFonts w:cstheme="minorHAnsi"/>
          <w:b/>
          <w:bCs/>
          <w:sz w:val="24"/>
          <w:szCs w:val="24"/>
        </w:rPr>
        <w:t xml:space="preserve"> </w:t>
      </w:r>
    </w:p>
    <w:p w14:paraId="798E53B9" w14:textId="77777777" w:rsidR="007D79A7" w:rsidRDefault="002A02B4" w:rsidP="008D1E92">
      <w:pPr>
        <w:spacing w:after="0" w:line="240" w:lineRule="auto"/>
        <w:ind w:firstLine="720"/>
        <w:rPr>
          <w:rFonts w:cstheme="minorHAnsi"/>
        </w:rPr>
      </w:pPr>
      <w:bookmarkStart w:id="1" w:name="_Hlk52259654"/>
      <w:r w:rsidRPr="001E79C1">
        <w:rPr>
          <w:rFonts w:cstheme="minorHAnsi"/>
        </w:rPr>
        <w:t>Referrals</w:t>
      </w:r>
      <w:r w:rsidR="004331B0" w:rsidRPr="001E79C1">
        <w:rPr>
          <w:rFonts w:cstheme="minorHAnsi"/>
        </w:rPr>
        <w:t xml:space="preserve"> </w:t>
      </w:r>
      <w:r w:rsidR="00457494" w:rsidRPr="001E79C1">
        <w:rPr>
          <w:rFonts w:cstheme="minorHAnsi"/>
        </w:rPr>
        <w:t xml:space="preserve">from primary care practices </w:t>
      </w:r>
      <w:r w:rsidR="00750AF7" w:rsidRPr="001E79C1">
        <w:rPr>
          <w:rFonts w:cstheme="minorHAnsi"/>
        </w:rPr>
        <w:t xml:space="preserve">to community resources </w:t>
      </w:r>
      <w:r w:rsidR="004331B0" w:rsidRPr="001E79C1">
        <w:rPr>
          <w:rFonts w:cstheme="minorHAnsi"/>
        </w:rPr>
        <w:t xml:space="preserve">are </w:t>
      </w:r>
      <w:r w:rsidR="00BC20EF" w:rsidRPr="001E79C1">
        <w:rPr>
          <w:rFonts w:cstheme="minorHAnsi"/>
        </w:rPr>
        <w:t>often needed</w:t>
      </w:r>
      <w:r w:rsidR="00451B4D" w:rsidRPr="001E79C1">
        <w:rPr>
          <w:rFonts w:cstheme="minorHAnsi"/>
        </w:rPr>
        <w:t xml:space="preserve"> to </w:t>
      </w:r>
      <w:r w:rsidRPr="001E79C1">
        <w:rPr>
          <w:rFonts w:cstheme="minorHAnsi"/>
        </w:rPr>
        <w:t>help families access services</w:t>
      </w:r>
      <w:r w:rsidR="004331B0" w:rsidRPr="001E79C1">
        <w:rPr>
          <w:rFonts w:cstheme="minorHAnsi"/>
        </w:rPr>
        <w:t xml:space="preserve">. Ideally, </w:t>
      </w:r>
      <w:r w:rsidRPr="001E79C1">
        <w:rPr>
          <w:rFonts w:cstheme="minorHAnsi"/>
        </w:rPr>
        <w:t xml:space="preserve">practices have </w:t>
      </w:r>
      <w:r w:rsidR="00901B7E">
        <w:rPr>
          <w:rFonts w:cstheme="minorHAnsi"/>
        </w:rPr>
        <w:t>an</w:t>
      </w:r>
      <w:r w:rsidR="00451B4D" w:rsidRPr="001E79C1">
        <w:rPr>
          <w:rFonts w:cstheme="minorHAnsi"/>
        </w:rPr>
        <w:t xml:space="preserve"> effective </w:t>
      </w:r>
      <w:r w:rsidRPr="001E79C1">
        <w:rPr>
          <w:rFonts w:cstheme="minorHAnsi"/>
        </w:rPr>
        <w:t>approach to</w:t>
      </w:r>
      <w:r w:rsidR="00D767B8" w:rsidRPr="001E79C1">
        <w:rPr>
          <w:rFonts w:cstheme="minorHAnsi"/>
        </w:rPr>
        <w:t xml:space="preserve"> facilitat</w:t>
      </w:r>
      <w:r w:rsidR="00431A2A">
        <w:rPr>
          <w:rFonts w:cstheme="minorHAnsi"/>
        </w:rPr>
        <w:t>e</w:t>
      </w:r>
      <w:r w:rsidRPr="001E79C1">
        <w:rPr>
          <w:rFonts w:cstheme="minorHAnsi"/>
        </w:rPr>
        <w:t xml:space="preserve"> </w:t>
      </w:r>
      <w:r w:rsidR="004331B0" w:rsidRPr="001E79C1">
        <w:rPr>
          <w:rFonts w:cstheme="minorHAnsi"/>
        </w:rPr>
        <w:t xml:space="preserve">referrals. </w:t>
      </w:r>
      <w:r w:rsidR="00451B4D" w:rsidRPr="001E79C1">
        <w:rPr>
          <w:rFonts w:cstheme="minorHAnsi"/>
        </w:rPr>
        <w:t xml:space="preserve">Optimizing </w:t>
      </w:r>
      <w:r w:rsidRPr="001E79C1">
        <w:rPr>
          <w:rFonts w:cstheme="minorHAnsi"/>
        </w:rPr>
        <w:t>the referral process en</w:t>
      </w:r>
      <w:r w:rsidR="00451B4D" w:rsidRPr="001E79C1">
        <w:rPr>
          <w:rFonts w:cstheme="minorHAnsi"/>
        </w:rPr>
        <w:t>hance</w:t>
      </w:r>
      <w:r w:rsidR="00BC20EF" w:rsidRPr="001E79C1">
        <w:rPr>
          <w:rFonts w:cstheme="minorHAnsi"/>
        </w:rPr>
        <w:t>s</w:t>
      </w:r>
      <w:r w:rsidR="00451B4D" w:rsidRPr="001E79C1">
        <w:rPr>
          <w:rFonts w:cstheme="minorHAnsi"/>
        </w:rPr>
        <w:t xml:space="preserve"> the </w:t>
      </w:r>
      <w:r w:rsidR="00901B7E">
        <w:rPr>
          <w:rFonts w:cstheme="minorHAnsi"/>
        </w:rPr>
        <w:t xml:space="preserve">likelihood that it will occur and thus the </w:t>
      </w:r>
      <w:r w:rsidR="00451B4D" w:rsidRPr="001E79C1">
        <w:rPr>
          <w:rFonts w:cstheme="minorHAnsi"/>
        </w:rPr>
        <w:t>care provided to children and their families</w:t>
      </w:r>
      <w:r w:rsidR="00F476EE" w:rsidRPr="001E79C1">
        <w:rPr>
          <w:rFonts w:cstheme="minorHAnsi"/>
        </w:rPr>
        <w:t>.</w:t>
      </w:r>
      <w:r w:rsidR="009B57C6" w:rsidRPr="001E79C1">
        <w:rPr>
          <w:rFonts w:cstheme="minorHAnsi"/>
        </w:rPr>
        <w:t xml:space="preserve"> </w:t>
      </w:r>
      <w:r w:rsidR="008423FC" w:rsidRPr="001E79C1">
        <w:rPr>
          <w:rFonts w:cstheme="minorHAnsi"/>
        </w:rPr>
        <w:t>However, referrals</w:t>
      </w:r>
      <w:r w:rsidR="00BC20EF" w:rsidRPr="001E79C1">
        <w:rPr>
          <w:rFonts w:cstheme="minorHAnsi"/>
        </w:rPr>
        <w:t xml:space="preserve"> </w:t>
      </w:r>
      <w:r w:rsidR="00457494" w:rsidRPr="001E79C1">
        <w:rPr>
          <w:rFonts w:cstheme="minorHAnsi"/>
        </w:rPr>
        <w:t xml:space="preserve">frequently </w:t>
      </w:r>
      <w:r w:rsidR="00BC20EF" w:rsidRPr="001E79C1">
        <w:rPr>
          <w:rFonts w:cstheme="minorHAnsi"/>
        </w:rPr>
        <w:t xml:space="preserve">do not pan out, for several </w:t>
      </w:r>
      <w:r w:rsidRPr="001E79C1">
        <w:rPr>
          <w:rFonts w:cstheme="minorHAnsi"/>
        </w:rPr>
        <w:t xml:space="preserve">reasons. </w:t>
      </w:r>
    </w:p>
    <w:p w14:paraId="72AF2D22" w14:textId="77777777" w:rsidR="007D79A7" w:rsidRDefault="007D79A7" w:rsidP="007D79A7">
      <w:pPr>
        <w:spacing w:after="0" w:line="240" w:lineRule="auto"/>
        <w:rPr>
          <w:rFonts w:cstheme="minorHAnsi"/>
        </w:rPr>
      </w:pPr>
    </w:p>
    <w:p w14:paraId="7471D89A" w14:textId="642ECE5A" w:rsidR="00BC20EF" w:rsidRPr="001E79C1" w:rsidRDefault="00773D70" w:rsidP="007D79A7">
      <w:pPr>
        <w:spacing w:after="0" w:line="240" w:lineRule="auto"/>
        <w:rPr>
          <w:rFonts w:cstheme="minorHAnsi"/>
        </w:rPr>
      </w:pPr>
      <w:r w:rsidRPr="001E79C1">
        <w:rPr>
          <w:rFonts w:cstheme="minorHAnsi"/>
        </w:rPr>
        <w:t>First,</w:t>
      </w:r>
      <w:r w:rsidR="00657F51" w:rsidRPr="001E79C1">
        <w:rPr>
          <w:rFonts w:cstheme="minorHAnsi"/>
        </w:rPr>
        <w:t xml:space="preserve"> </w:t>
      </w:r>
      <w:r w:rsidRPr="001E79C1">
        <w:rPr>
          <w:rFonts w:cstheme="minorHAnsi"/>
        </w:rPr>
        <w:t>p</w:t>
      </w:r>
      <w:r w:rsidR="00F8342A" w:rsidRPr="001E79C1">
        <w:rPr>
          <w:rFonts w:cstheme="minorHAnsi"/>
        </w:rPr>
        <w:t xml:space="preserve">rimary care professionals (PCPs) </w:t>
      </w:r>
      <w:r w:rsidRPr="001E79C1">
        <w:rPr>
          <w:rFonts w:cstheme="minorHAnsi"/>
        </w:rPr>
        <w:t>may focus on what they perceive to be the problem</w:t>
      </w:r>
      <w:r w:rsidR="009B57C6" w:rsidRPr="001E79C1">
        <w:rPr>
          <w:rFonts w:cstheme="minorHAnsi"/>
        </w:rPr>
        <w:t>(</w:t>
      </w:r>
      <w:r w:rsidRPr="001E79C1">
        <w:rPr>
          <w:rFonts w:cstheme="minorHAnsi"/>
        </w:rPr>
        <w:t>s</w:t>
      </w:r>
      <w:r w:rsidR="009B57C6" w:rsidRPr="001E79C1">
        <w:rPr>
          <w:rFonts w:cstheme="minorHAnsi"/>
        </w:rPr>
        <w:t>)</w:t>
      </w:r>
      <w:r w:rsidRPr="001E79C1">
        <w:rPr>
          <w:rFonts w:cstheme="minorHAnsi"/>
        </w:rPr>
        <w:t xml:space="preserve"> and elici</w:t>
      </w:r>
      <w:r w:rsidR="005A4990" w:rsidRPr="001E79C1">
        <w:rPr>
          <w:rFonts w:cstheme="minorHAnsi"/>
        </w:rPr>
        <w:t xml:space="preserve">t little </w:t>
      </w:r>
      <w:r w:rsidRPr="001E79C1">
        <w:rPr>
          <w:rFonts w:cstheme="minorHAnsi"/>
        </w:rPr>
        <w:t xml:space="preserve">input from </w:t>
      </w:r>
      <w:r w:rsidR="007F3D02" w:rsidRPr="001E79C1">
        <w:rPr>
          <w:rFonts w:cstheme="minorHAnsi"/>
        </w:rPr>
        <w:t xml:space="preserve">the </w:t>
      </w:r>
      <w:r w:rsidRPr="001E79C1">
        <w:rPr>
          <w:rFonts w:cstheme="minorHAnsi"/>
        </w:rPr>
        <w:t>parent,</w:t>
      </w:r>
      <w:r w:rsidR="00901B7E" w:rsidRPr="00901B7E">
        <w:rPr>
          <w:rStyle w:val="FootnoteReference"/>
          <w:rFonts w:cstheme="minorHAnsi"/>
        </w:rPr>
        <w:footnoteReference w:customMarkFollows="1" w:id="1"/>
        <w:sym w:font="Symbol" w:char="F02A"/>
      </w:r>
      <w:r w:rsidR="00901B7E">
        <w:rPr>
          <w:rFonts w:cstheme="minorHAnsi"/>
        </w:rPr>
        <w:t xml:space="preserve"> </w:t>
      </w:r>
      <w:r w:rsidRPr="001E79C1">
        <w:rPr>
          <w:rFonts w:cstheme="minorHAnsi"/>
        </w:rPr>
        <w:t>instead telling them what to do.</w:t>
      </w:r>
      <w:r w:rsidR="00F00402" w:rsidRPr="001E79C1">
        <w:rPr>
          <w:rFonts w:cstheme="minorHAnsi"/>
          <w:vertAlign w:val="superscript"/>
        </w:rPr>
        <w:t>1</w:t>
      </w:r>
      <w:r w:rsidRPr="001E79C1">
        <w:rPr>
          <w:rFonts w:cstheme="minorHAnsi"/>
        </w:rPr>
        <w:t xml:space="preserve"> </w:t>
      </w:r>
      <w:r w:rsidR="00657F51" w:rsidRPr="001E79C1">
        <w:rPr>
          <w:rFonts w:cstheme="minorHAnsi"/>
        </w:rPr>
        <w:t xml:space="preserve">This may not fit with </w:t>
      </w:r>
      <w:r w:rsidR="00437316" w:rsidRPr="001E79C1">
        <w:rPr>
          <w:rFonts w:cstheme="minorHAnsi"/>
        </w:rPr>
        <w:t xml:space="preserve">a </w:t>
      </w:r>
      <w:r w:rsidR="00657F51" w:rsidRPr="001E79C1">
        <w:rPr>
          <w:rFonts w:cstheme="minorHAnsi"/>
        </w:rPr>
        <w:t>parent’s view of the issue</w:t>
      </w:r>
      <w:r w:rsidR="00437316" w:rsidRPr="001E79C1">
        <w:rPr>
          <w:rFonts w:cstheme="minorHAnsi"/>
        </w:rPr>
        <w:t>, as well as</w:t>
      </w:r>
      <w:r w:rsidR="00657F51" w:rsidRPr="001E79C1">
        <w:rPr>
          <w:rFonts w:cstheme="minorHAnsi"/>
        </w:rPr>
        <w:t xml:space="preserve"> interest in whether and how to address </w:t>
      </w:r>
      <w:r w:rsidR="00437316" w:rsidRPr="001E79C1">
        <w:rPr>
          <w:rFonts w:cstheme="minorHAnsi"/>
        </w:rPr>
        <w:t>the problem</w:t>
      </w:r>
      <w:r w:rsidR="00657F51" w:rsidRPr="001E79C1">
        <w:rPr>
          <w:rFonts w:cstheme="minorHAnsi"/>
        </w:rPr>
        <w:t xml:space="preserve">. </w:t>
      </w:r>
      <w:r w:rsidR="00F8342A" w:rsidRPr="001E79C1">
        <w:rPr>
          <w:rFonts w:cstheme="minorHAnsi"/>
        </w:rPr>
        <w:t>W</w:t>
      </w:r>
      <w:r w:rsidR="00657F51" w:rsidRPr="001E79C1">
        <w:rPr>
          <w:rFonts w:cstheme="minorHAnsi"/>
        </w:rPr>
        <w:t xml:space="preserve">ithout the parent at least partly owning </w:t>
      </w:r>
      <w:r w:rsidRPr="001E79C1">
        <w:rPr>
          <w:rFonts w:cstheme="minorHAnsi"/>
        </w:rPr>
        <w:t xml:space="preserve">the </w:t>
      </w:r>
      <w:r w:rsidR="00657F51" w:rsidRPr="001E79C1">
        <w:rPr>
          <w:rFonts w:cstheme="minorHAnsi"/>
        </w:rPr>
        <w:t>plan, it’s less likely t</w:t>
      </w:r>
      <w:r w:rsidRPr="001E79C1">
        <w:rPr>
          <w:rFonts w:cstheme="minorHAnsi"/>
        </w:rPr>
        <w:t>hat the plan will be</w:t>
      </w:r>
      <w:r w:rsidR="00657F51" w:rsidRPr="001E79C1">
        <w:rPr>
          <w:rFonts w:cstheme="minorHAnsi"/>
        </w:rPr>
        <w:t xml:space="preserve"> implemented.</w:t>
      </w:r>
      <w:r w:rsidR="00727544" w:rsidRPr="001E79C1">
        <w:rPr>
          <w:rFonts w:cstheme="minorHAnsi"/>
          <w:vertAlign w:val="superscript"/>
        </w:rPr>
        <w:t>1</w:t>
      </w:r>
      <w:r w:rsidR="00657F51" w:rsidRPr="001E79C1">
        <w:rPr>
          <w:rFonts w:cstheme="minorHAnsi"/>
        </w:rPr>
        <w:t xml:space="preserve"> </w:t>
      </w:r>
      <w:r w:rsidR="00457494" w:rsidRPr="001E79C1">
        <w:rPr>
          <w:rFonts w:cstheme="minorHAnsi"/>
        </w:rPr>
        <w:t xml:space="preserve">Second, PCPs may not convey </w:t>
      </w:r>
      <w:r w:rsidR="00657F51" w:rsidRPr="001E79C1">
        <w:rPr>
          <w:rFonts w:cstheme="minorHAnsi"/>
        </w:rPr>
        <w:t xml:space="preserve">the importance of the referral and </w:t>
      </w:r>
      <w:r w:rsidR="00457494" w:rsidRPr="001E79C1">
        <w:rPr>
          <w:rFonts w:cstheme="minorHAnsi"/>
        </w:rPr>
        <w:t xml:space="preserve">confidence in </w:t>
      </w:r>
      <w:r w:rsidR="00657F51" w:rsidRPr="001E79C1">
        <w:rPr>
          <w:rFonts w:cstheme="minorHAnsi"/>
        </w:rPr>
        <w:t>it being helpful. A ‘warm handoff’ to a social worker</w:t>
      </w:r>
      <w:r w:rsidR="00457494" w:rsidRPr="001E79C1">
        <w:rPr>
          <w:rFonts w:cstheme="minorHAnsi"/>
        </w:rPr>
        <w:t>, for</w:t>
      </w:r>
      <w:r w:rsidR="00657F51" w:rsidRPr="001E79C1">
        <w:rPr>
          <w:rFonts w:cstheme="minorHAnsi"/>
        </w:rPr>
        <w:t xml:space="preserve"> example</w:t>
      </w:r>
      <w:r w:rsidR="00457494" w:rsidRPr="001E79C1">
        <w:rPr>
          <w:rFonts w:cstheme="minorHAnsi"/>
        </w:rPr>
        <w:t>, may be missing</w:t>
      </w:r>
      <w:r w:rsidR="00657F51" w:rsidRPr="001E79C1">
        <w:rPr>
          <w:rFonts w:cstheme="minorHAnsi"/>
        </w:rPr>
        <w:t>.</w:t>
      </w:r>
      <w:r w:rsidR="00C42E7F" w:rsidRPr="001E79C1">
        <w:rPr>
          <w:rFonts w:cstheme="minorHAnsi"/>
          <w:vertAlign w:val="superscript"/>
        </w:rPr>
        <w:t>2</w:t>
      </w:r>
      <w:r w:rsidR="00F8342A" w:rsidRPr="001E79C1">
        <w:rPr>
          <w:rFonts w:cstheme="minorHAnsi"/>
        </w:rPr>
        <w:t xml:space="preserve"> (e.g., “we have an excellent social worker. Would you like to talk with him?”)</w:t>
      </w:r>
      <w:r w:rsidR="00457494" w:rsidRPr="001E79C1">
        <w:rPr>
          <w:rFonts w:cstheme="minorHAnsi"/>
        </w:rPr>
        <w:t xml:space="preserve">. </w:t>
      </w:r>
      <w:r w:rsidR="00437316" w:rsidRPr="001E79C1">
        <w:rPr>
          <w:rFonts w:cstheme="minorHAnsi"/>
        </w:rPr>
        <w:t>Other barriers include l</w:t>
      </w:r>
      <w:r w:rsidR="00F8342A" w:rsidRPr="001E79C1">
        <w:rPr>
          <w:rFonts w:cstheme="minorHAnsi"/>
        </w:rPr>
        <w:t xml:space="preserve">ogistical </w:t>
      </w:r>
      <w:r w:rsidR="00437316" w:rsidRPr="001E79C1">
        <w:rPr>
          <w:rFonts w:cstheme="minorHAnsi"/>
        </w:rPr>
        <w:t xml:space="preserve">challenges </w:t>
      </w:r>
      <w:r w:rsidR="00DA6792" w:rsidRPr="001E79C1">
        <w:rPr>
          <w:rFonts w:cstheme="minorHAnsi"/>
        </w:rPr>
        <w:t>that</w:t>
      </w:r>
      <w:r w:rsidR="00437316" w:rsidRPr="001E79C1">
        <w:rPr>
          <w:rFonts w:cstheme="minorHAnsi"/>
        </w:rPr>
        <w:t xml:space="preserve"> </w:t>
      </w:r>
      <w:r w:rsidR="00F8342A" w:rsidRPr="001E79C1">
        <w:rPr>
          <w:rFonts w:cstheme="minorHAnsi"/>
        </w:rPr>
        <w:t xml:space="preserve">may impede a </w:t>
      </w:r>
      <w:r w:rsidR="001B0D50" w:rsidRPr="001E79C1">
        <w:rPr>
          <w:rFonts w:cstheme="minorHAnsi"/>
        </w:rPr>
        <w:t>parent</w:t>
      </w:r>
      <w:r w:rsidR="00F8342A" w:rsidRPr="001E79C1">
        <w:rPr>
          <w:rFonts w:cstheme="minorHAnsi"/>
        </w:rPr>
        <w:t>’s ability to follow thr</w:t>
      </w:r>
      <w:r w:rsidR="00457494" w:rsidRPr="001E79C1">
        <w:rPr>
          <w:rFonts w:cstheme="minorHAnsi"/>
        </w:rPr>
        <w:t>ough</w:t>
      </w:r>
      <w:r w:rsidR="00F8342A" w:rsidRPr="001E79C1">
        <w:rPr>
          <w:rFonts w:cstheme="minorHAnsi"/>
        </w:rPr>
        <w:t xml:space="preserve"> with the referral</w:t>
      </w:r>
      <w:r w:rsidR="00457494" w:rsidRPr="001E79C1">
        <w:rPr>
          <w:rFonts w:cstheme="minorHAnsi"/>
        </w:rPr>
        <w:t>, such as</w:t>
      </w:r>
      <w:r w:rsidR="00F8342A" w:rsidRPr="001E79C1">
        <w:rPr>
          <w:rFonts w:cstheme="minorHAnsi"/>
        </w:rPr>
        <w:t xml:space="preserve"> w</w:t>
      </w:r>
      <w:r w:rsidR="002A02B4" w:rsidRPr="001E79C1">
        <w:rPr>
          <w:rFonts w:cstheme="minorHAnsi"/>
        </w:rPr>
        <w:t>ork schedule conflicts</w:t>
      </w:r>
      <w:r w:rsidR="00457494" w:rsidRPr="001E79C1">
        <w:rPr>
          <w:rFonts w:cstheme="minorHAnsi"/>
        </w:rPr>
        <w:t xml:space="preserve"> and limited availability of convenient time slots</w:t>
      </w:r>
      <w:r w:rsidR="003439ED" w:rsidRPr="001E79C1">
        <w:rPr>
          <w:rFonts w:cstheme="minorHAnsi"/>
        </w:rPr>
        <w:t xml:space="preserve"> with long wait times</w:t>
      </w:r>
      <w:r w:rsidR="00457494" w:rsidRPr="001E79C1">
        <w:rPr>
          <w:rFonts w:cstheme="minorHAnsi"/>
        </w:rPr>
        <w:t>.</w:t>
      </w:r>
      <w:r w:rsidR="003439ED" w:rsidRPr="001E79C1">
        <w:rPr>
          <w:rFonts w:cstheme="minorHAnsi"/>
          <w:vertAlign w:val="superscript"/>
        </w:rPr>
        <w:t>3</w:t>
      </w:r>
      <w:r w:rsidR="00457494" w:rsidRPr="001E79C1">
        <w:rPr>
          <w:rFonts w:cstheme="minorHAnsi"/>
          <w:vertAlign w:val="superscript"/>
        </w:rPr>
        <w:t xml:space="preserve"> </w:t>
      </w:r>
      <w:r w:rsidR="00CB4E4D" w:rsidRPr="001E79C1">
        <w:rPr>
          <w:rFonts w:cstheme="minorHAnsi"/>
          <w:vertAlign w:val="superscript"/>
        </w:rPr>
        <w:t xml:space="preserve"> </w:t>
      </w:r>
      <w:r w:rsidR="00BC20EF" w:rsidRPr="001E79C1">
        <w:rPr>
          <w:rFonts w:cstheme="minorHAnsi"/>
        </w:rPr>
        <w:t xml:space="preserve">Transportation </w:t>
      </w:r>
      <w:r w:rsidR="00457494" w:rsidRPr="001E79C1">
        <w:rPr>
          <w:rFonts w:cstheme="minorHAnsi"/>
        </w:rPr>
        <w:t xml:space="preserve">too </w:t>
      </w:r>
      <w:r w:rsidR="00BC20EF" w:rsidRPr="001E79C1">
        <w:rPr>
          <w:rFonts w:cstheme="minorHAnsi"/>
        </w:rPr>
        <w:t>may be a barrier; f</w:t>
      </w:r>
      <w:r w:rsidR="002A02B4" w:rsidRPr="001E79C1">
        <w:rPr>
          <w:rFonts w:cstheme="minorHAnsi"/>
        </w:rPr>
        <w:t>amilies requir</w:t>
      </w:r>
      <w:r w:rsidR="008E4DDD" w:rsidRPr="001E79C1">
        <w:rPr>
          <w:rFonts w:cstheme="minorHAnsi"/>
        </w:rPr>
        <w:t>ing</w:t>
      </w:r>
      <w:r w:rsidR="002A02B4" w:rsidRPr="001E79C1">
        <w:rPr>
          <w:rFonts w:cstheme="minorHAnsi"/>
        </w:rPr>
        <w:t xml:space="preserve"> Medicaid</w:t>
      </w:r>
      <w:r w:rsidR="00451B4D" w:rsidRPr="001E79C1">
        <w:rPr>
          <w:rFonts w:cstheme="minorHAnsi"/>
        </w:rPr>
        <w:t xml:space="preserve">-funded </w:t>
      </w:r>
      <w:r w:rsidR="002A02B4" w:rsidRPr="001E79C1">
        <w:rPr>
          <w:rFonts w:cstheme="minorHAnsi"/>
        </w:rPr>
        <w:t xml:space="preserve">transportation may need a </w:t>
      </w:r>
      <w:r w:rsidR="00451B4D" w:rsidRPr="001E79C1">
        <w:rPr>
          <w:rFonts w:cstheme="minorHAnsi"/>
        </w:rPr>
        <w:t>few days for authorization</w:t>
      </w:r>
      <w:r w:rsidR="00BC20EF" w:rsidRPr="001E79C1">
        <w:rPr>
          <w:rFonts w:cstheme="minorHAnsi"/>
        </w:rPr>
        <w:t xml:space="preserve">. Bureaucratic challenges with insurers may </w:t>
      </w:r>
      <w:r w:rsidR="00457494" w:rsidRPr="001E79C1">
        <w:rPr>
          <w:rFonts w:cstheme="minorHAnsi"/>
        </w:rPr>
        <w:t xml:space="preserve">also </w:t>
      </w:r>
      <w:r w:rsidR="00BC20EF" w:rsidRPr="001E79C1">
        <w:rPr>
          <w:rFonts w:cstheme="minorHAnsi"/>
        </w:rPr>
        <w:t xml:space="preserve">obstruct care. </w:t>
      </w:r>
      <w:r w:rsidR="002A02B4" w:rsidRPr="001E79C1">
        <w:rPr>
          <w:rFonts w:cstheme="minorHAnsi"/>
        </w:rPr>
        <w:t>Limited monthly phone minutes or hesitancy to answer the phone from an unknown number may</w:t>
      </w:r>
      <w:r w:rsidR="008E4DDD" w:rsidRPr="001E79C1">
        <w:rPr>
          <w:rFonts w:cstheme="minorHAnsi"/>
        </w:rPr>
        <w:t xml:space="preserve"> </w:t>
      </w:r>
      <w:r w:rsidR="00BC20EF" w:rsidRPr="001E79C1">
        <w:rPr>
          <w:rFonts w:cstheme="minorHAnsi"/>
        </w:rPr>
        <w:t>limit communication.</w:t>
      </w:r>
      <w:r w:rsidR="00226308" w:rsidRPr="001E79C1">
        <w:rPr>
          <w:rFonts w:cstheme="minorHAnsi"/>
          <w:vertAlign w:val="superscript"/>
        </w:rPr>
        <w:t>3</w:t>
      </w:r>
      <w:r w:rsidR="00FD7B85" w:rsidRPr="001E79C1">
        <w:rPr>
          <w:rFonts w:cstheme="minorHAnsi"/>
        </w:rPr>
        <w:t xml:space="preserve"> Additionally, the complexity </w:t>
      </w:r>
      <w:r w:rsidR="004760BA" w:rsidRPr="001E79C1">
        <w:rPr>
          <w:rFonts w:cstheme="minorHAnsi"/>
        </w:rPr>
        <w:t xml:space="preserve">of </w:t>
      </w:r>
      <w:r w:rsidR="006712DD" w:rsidRPr="001E79C1">
        <w:rPr>
          <w:rFonts w:cstheme="minorHAnsi"/>
        </w:rPr>
        <w:t xml:space="preserve">referral </w:t>
      </w:r>
      <w:r w:rsidR="004760BA" w:rsidRPr="001E79C1">
        <w:rPr>
          <w:rFonts w:cstheme="minorHAnsi"/>
        </w:rPr>
        <w:t>systems and availability of specialists</w:t>
      </w:r>
      <w:r w:rsidR="00FD7B85" w:rsidRPr="001E79C1">
        <w:rPr>
          <w:rFonts w:cstheme="minorHAnsi"/>
        </w:rPr>
        <w:t xml:space="preserve"> may </w:t>
      </w:r>
      <w:r w:rsidR="003439ED" w:rsidRPr="001E79C1">
        <w:rPr>
          <w:rFonts w:cstheme="minorHAnsi"/>
        </w:rPr>
        <w:t xml:space="preserve">impede easy </w:t>
      </w:r>
      <w:r w:rsidR="004760BA" w:rsidRPr="001E79C1">
        <w:rPr>
          <w:rFonts w:cstheme="minorHAnsi"/>
        </w:rPr>
        <w:t xml:space="preserve">access </w:t>
      </w:r>
      <w:r w:rsidR="003439ED" w:rsidRPr="001E79C1">
        <w:rPr>
          <w:rFonts w:cstheme="minorHAnsi"/>
        </w:rPr>
        <w:t xml:space="preserve">to </w:t>
      </w:r>
      <w:r w:rsidR="004760BA" w:rsidRPr="001E79C1">
        <w:rPr>
          <w:rFonts w:cstheme="minorHAnsi"/>
        </w:rPr>
        <w:t>care</w:t>
      </w:r>
      <w:r w:rsidR="00FD7B85" w:rsidRPr="001E79C1">
        <w:rPr>
          <w:rFonts w:cstheme="minorHAnsi"/>
        </w:rPr>
        <w:t xml:space="preserve">. </w:t>
      </w:r>
      <w:r w:rsidR="00663A6F" w:rsidRPr="001E79C1">
        <w:rPr>
          <w:rFonts w:cstheme="minorHAnsi"/>
        </w:rPr>
        <w:t>A</w:t>
      </w:r>
      <w:r w:rsidR="009B1EAB" w:rsidRPr="001E79C1">
        <w:rPr>
          <w:rFonts w:cstheme="minorHAnsi"/>
        </w:rPr>
        <w:t>gencies or professionals m</w:t>
      </w:r>
      <w:r w:rsidR="00FD7B85" w:rsidRPr="001E79C1">
        <w:rPr>
          <w:rFonts w:cstheme="minorHAnsi"/>
        </w:rPr>
        <w:t>ay</w:t>
      </w:r>
      <w:r w:rsidR="003439ED" w:rsidRPr="001E79C1">
        <w:rPr>
          <w:rFonts w:cstheme="minorHAnsi"/>
        </w:rPr>
        <w:t xml:space="preserve"> have</w:t>
      </w:r>
      <w:r w:rsidR="00FD7B85" w:rsidRPr="001E79C1">
        <w:rPr>
          <w:rFonts w:cstheme="minorHAnsi"/>
        </w:rPr>
        <w:t xml:space="preserve"> specific </w:t>
      </w:r>
      <w:r w:rsidR="003439ED" w:rsidRPr="001E79C1">
        <w:rPr>
          <w:rFonts w:cstheme="minorHAnsi"/>
        </w:rPr>
        <w:t>requirements before offering</w:t>
      </w:r>
      <w:r w:rsidR="004760BA" w:rsidRPr="001E79C1">
        <w:rPr>
          <w:rFonts w:cstheme="minorHAnsi"/>
        </w:rPr>
        <w:t xml:space="preserve"> </w:t>
      </w:r>
      <w:r w:rsidR="00FD7B85" w:rsidRPr="001E79C1">
        <w:rPr>
          <w:rFonts w:cstheme="minorHAnsi"/>
        </w:rPr>
        <w:t>services</w:t>
      </w:r>
      <w:r w:rsidR="003439ED" w:rsidRPr="001E79C1">
        <w:rPr>
          <w:rFonts w:cstheme="minorHAnsi"/>
        </w:rPr>
        <w:t xml:space="preserve">; these </w:t>
      </w:r>
      <w:r w:rsidR="00FD7B85" w:rsidRPr="001E79C1">
        <w:rPr>
          <w:rFonts w:cstheme="minorHAnsi"/>
        </w:rPr>
        <w:t xml:space="preserve">may be </w:t>
      </w:r>
      <w:r w:rsidR="003439ED" w:rsidRPr="001E79C1">
        <w:rPr>
          <w:rFonts w:cstheme="minorHAnsi"/>
        </w:rPr>
        <w:t>cumbersome and</w:t>
      </w:r>
      <w:r w:rsidR="00FD7B85" w:rsidRPr="001E79C1">
        <w:rPr>
          <w:rFonts w:cstheme="minorHAnsi"/>
        </w:rPr>
        <w:t xml:space="preserve"> confusing.</w:t>
      </w:r>
      <w:r w:rsidR="00CB4E4D" w:rsidRPr="001E79C1">
        <w:rPr>
          <w:rFonts w:cstheme="minorHAnsi"/>
          <w:vertAlign w:val="superscript"/>
        </w:rPr>
        <w:t>4</w:t>
      </w:r>
      <w:r w:rsidR="00663A6F" w:rsidRPr="001E79C1">
        <w:rPr>
          <w:rFonts w:cstheme="minorHAnsi"/>
          <w:color w:val="FF0000"/>
        </w:rPr>
        <w:t xml:space="preserve"> </w:t>
      </w:r>
      <w:r w:rsidR="00663A6F" w:rsidRPr="001E79C1">
        <w:rPr>
          <w:rFonts w:cstheme="minorHAnsi"/>
        </w:rPr>
        <w:t xml:space="preserve">Finally, the type of insurance coverage may be a barrier </w:t>
      </w:r>
      <w:r w:rsidR="005A63C9" w:rsidRPr="001E79C1">
        <w:rPr>
          <w:rFonts w:cstheme="minorHAnsi"/>
        </w:rPr>
        <w:t>for</w:t>
      </w:r>
      <w:r w:rsidR="00663A6F" w:rsidRPr="001E79C1">
        <w:rPr>
          <w:rFonts w:cstheme="minorHAnsi"/>
        </w:rPr>
        <w:t xml:space="preserve"> families </w:t>
      </w:r>
      <w:r w:rsidR="005A63C9" w:rsidRPr="001E79C1">
        <w:rPr>
          <w:rFonts w:cstheme="minorHAnsi"/>
        </w:rPr>
        <w:t xml:space="preserve">to </w:t>
      </w:r>
      <w:r w:rsidR="00663A6F" w:rsidRPr="001E79C1">
        <w:rPr>
          <w:rFonts w:cstheme="minorHAnsi"/>
        </w:rPr>
        <w:t>access needed referrals.</w:t>
      </w:r>
      <w:r w:rsidR="00CB4E4D" w:rsidRPr="001E79C1">
        <w:rPr>
          <w:rFonts w:cstheme="minorHAnsi"/>
          <w:vertAlign w:val="superscript"/>
        </w:rPr>
        <w:t>4</w:t>
      </w:r>
    </w:p>
    <w:p w14:paraId="0ABCA92C" w14:textId="77777777" w:rsidR="00151D97" w:rsidRPr="001E79C1" w:rsidRDefault="00151D97" w:rsidP="00151D97">
      <w:pPr>
        <w:spacing w:after="0"/>
        <w:rPr>
          <w:rFonts w:cstheme="minorHAnsi"/>
        </w:rPr>
      </w:pPr>
    </w:p>
    <w:p w14:paraId="2D987BC3" w14:textId="0E4B57B3" w:rsidR="00F8342A" w:rsidRPr="00C931CF" w:rsidRDefault="00750AF7" w:rsidP="00C931CF">
      <w:pPr>
        <w:rPr>
          <w:rFonts w:cstheme="minorHAnsi"/>
        </w:rPr>
      </w:pPr>
      <w:r w:rsidRPr="002843B0">
        <w:rPr>
          <w:rFonts w:cstheme="minorHAnsi"/>
        </w:rPr>
        <w:t xml:space="preserve">What is known about optimizing the referral process? </w:t>
      </w:r>
      <w:r w:rsidR="003439ED" w:rsidRPr="008C1413">
        <w:rPr>
          <w:rFonts w:cstheme="minorHAnsi"/>
        </w:rPr>
        <w:t xml:space="preserve">A few </w:t>
      </w:r>
      <w:r w:rsidRPr="008C1413">
        <w:rPr>
          <w:rFonts w:cstheme="minorHAnsi"/>
        </w:rPr>
        <w:t xml:space="preserve">factors have been found to help, such as </w:t>
      </w:r>
      <w:r w:rsidR="001D5AD9" w:rsidRPr="00C931CF">
        <w:rPr>
          <w:rFonts w:cstheme="minorHAnsi"/>
        </w:rPr>
        <w:t>utilizing a</w:t>
      </w:r>
      <w:r w:rsidR="00A40CE7" w:rsidRPr="00C931CF">
        <w:rPr>
          <w:rFonts w:cstheme="minorHAnsi"/>
        </w:rPr>
        <w:t xml:space="preserve"> family-centered</w:t>
      </w:r>
      <w:r w:rsidR="001D5AD9" w:rsidRPr="00C931CF">
        <w:rPr>
          <w:rFonts w:cstheme="minorHAnsi"/>
        </w:rPr>
        <w:t xml:space="preserve"> risk or needs assessment</w:t>
      </w:r>
      <w:r w:rsidR="00124840" w:rsidRPr="00C931CF">
        <w:rPr>
          <w:rFonts w:cstheme="minorHAnsi"/>
        </w:rPr>
        <w:t xml:space="preserve">, </w:t>
      </w:r>
      <w:r w:rsidR="00F23EBF" w:rsidRPr="00C931CF">
        <w:rPr>
          <w:rFonts w:cstheme="minorHAnsi"/>
        </w:rPr>
        <w:t>such as</w:t>
      </w:r>
      <w:r w:rsidR="00124840" w:rsidRPr="00C931CF">
        <w:rPr>
          <w:rFonts w:cstheme="minorHAnsi"/>
        </w:rPr>
        <w:t xml:space="preserve"> the </w:t>
      </w:r>
      <w:hyperlink r:id="rId12" w:history="1">
        <w:r w:rsidR="00124840" w:rsidRPr="00FD5ABB">
          <w:rPr>
            <w:rStyle w:val="Hyperlink"/>
            <w:rFonts w:cstheme="minorHAnsi"/>
          </w:rPr>
          <w:t>SEEK P</w:t>
        </w:r>
        <w:r w:rsidR="008D1E92" w:rsidRPr="00FD5ABB">
          <w:rPr>
            <w:rStyle w:val="Hyperlink"/>
            <w:rFonts w:cstheme="minorHAnsi"/>
          </w:rPr>
          <w:t xml:space="preserve">arent </w:t>
        </w:r>
        <w:r w:rsidR="00124840" w:rsidRPr="00FD5ABB">
          <w:rPr>
            <w:rStyle w:val="Hyperlink"/>
            <w:rFonts w:cstheme="minorHAnsi"/>
          </w:rPr>
          <w:t>Q</w:t>
        </w:r>
        <w:r w:rsidR="008D1E92" w:rsidRPr="00FD5ABB">
          <w:rPr>
            <w:rStyle w:val="Hyperlink"/>
            <w:rFonts w:cstheme="minorHAnsi"/>
          </w:rPr>
          <w:t>uestionnaire</w:t>
        </w:r>
        <w:r w:rsidR="00124840" w:rsidRPr="00FD5ABB">
          <w:rPr>
            <w:rStyle w:val="Hyperlink"/>
            <w:rFonts w:cstheme="minorHAnsi"/>
          </w:rPr>
          <w:t>-R</w:t>
        </w:r>
        <w:r w:rsidR="008D1E92" w:rsidRPr="00FD5ABB">
          <w:rPr>
            <w:rStyle w:val="Hyperlink"/>
            <w:rFonts w:cstheme="minorHAnsi"/>
          </w:rPr>
          <w:t xml:space="preserve"> (PQ-R)</w:t>
        </w:r>
      </w:hyperlink>
      <w:r w:rsidR="00124840" w:rsidRPr="00C931CF">
        <w:rPr>
          <w:rFonts w:cstheme="minorHAnsi"/>
        </w:rPr>
        <w:t>,</w:t>
      </w:r>
      <w:r w:rsidR="001D5AD9" w:rsidRPr="00C931CF">
        <w:rPr>
          <w:rFonts w:cstheme="minorHAnsi"/>
        </w:rPr>
        <w:t xml:space="preserve"> </w:t>
      </w:r>
      <w:r w:rsidR="00F23EBF" w:rsidRPr="00C931CF">
        <w:rPr>
          <w:rFonts w:cstheme="minorHAnsi"/>
        </w:rPr>
        <w:t>to identify</w:t>
      </w:r>
      <w:r w:rsidR="00A40CE7" w:rsidRPr="00C931CF">
        <w:rPr>
          <w:rFonts w:cstheme="minorHAnsi"/>
        </w:rPr>
        <w:t xml:space="preserve"> family needs</w:t>
      </w:r>
      <w:r w:rsidR="001D5AD9" w:rsidRPr="00C931CF">
        <w:rPr>
          <w:rFonts w:cstheme="minorHAnsi"/>
        </w:rPr>
        <w:t>.</w:t>
      </w:r>
      <w:r w:rsidR="00EA7BE2" w:rsidRPr="00C931CF">
        <w:rPr>
          <w:rFonts w:cstheme="minorHAnsi"/>
          <w:vertAlign w:val="superscript"/>
        </w:rPr>
        <w:t>5</w:t>
      </w:r>
      <w:r w:rsidR="001D5AD9" w:rsidRPr="00C931CF">
        <w:rPr>
          <w:rFonts w:cstheme="minorHAnsi"/>
        </w:rPr>
        <w:t xml:space="preserve"> </w:t>
      </w:r>
      <w:r w:rsidR="002843B0" w:rsidRPr="00C931CF">
        <w:rPr>
          <w:rFonts w:cstheme="minorHAnsi"/>
        </w:rPr>
        <w:t>If possible, have the assessment</w:t>
      </w:r>
      <w:r w:rsidR="002843B0" w:rsidRPr="003D292E">
        <w:rPr>
          <w:rFonts w:cstheme="minorHAnsi"/>
        </w:rPr>
        <w:t xml:space="preserve"> results sent directly to the </w:t>
      </w:r>
      <w:r w:rsidR="002843B0" w:rsidRPr="00C10F07">
        <w:rPr>
          <w:rFonts w:cstheme="minorHAnsi"/>
        </w:rPr>
        <w:t>electronic health record (</w:t>
      </w:r>
      <w:r w:rsidR="002843B0" w:rsidRPr="00FD5ABB">
        <w:rPr>
          <w:rFonts w:cstheme="minorHAnsi"/>
        </w:rPr>
        <w:t>EHR) to be readily accessible to PCP</w:t>
      </w:r>
      <w:r w:rsidR="008C1413">
        <w:rPr>
          <w:rFonts w:cstheme="minorHAnsi"/>
        </w:rPr>
        <w:t>s.</w:t>
      </w:r>
      <w:r w:rsidR="008C1413">
        <w:rPr>
          <w:rFonts w:cstheme="minorHAnsi"/>
          <w:vertAlign w:val="superscript"/>
        </w:rPr>
        <w:t xml:space="preserve">5 </w:t>
      </w:r>
      <w:r w:rsidR="001D5AD9" w:rsidRPr="001D5AD9">
        <w:rPr>
          <w:rFonts w:cstheme="minorHAnsi"/>
        </w:rPr>
        <w:t>Additionally,</w:t>
      </w:r>
      <w:r w:rsidR="001D5AD9">
        <w:rPr>
          <w:rFonts w:ascii="AdvTT08640291" w:hAnsi="AdvTT08640291" w:cs="AdvTT08640291"/>
          <w:sz w:val="19"/>
          <w:szCs w:val="19"/>
        </w:rPr>
        <w:t xml:space="preserve"> </w:t>
      </w:r>
      <w:r w:rsidR="002A02B4" w:rsidRPr="001E79C1">
        <w:rPr>
          <w:rFonts w:cstheme="minorHAnsi"/>
        </w:rPr>
        <w:t xml:space="preserve">having referral contact information </w:t>
      </w:r>
      <w:r w:rsidR="002C2E67" w:rsidRPr="001E79C1">
        <w:rPr>
          <w:rFonts w:cstheme="minorHAnsi"/>
        </w:rPr>
        <w:t xml:space="preserve">readily </w:t>
      </w:r>
      <w:r w:rsidR="002A02B4" w:rsidRPr="001E79C1">
        <w:rPr>
          <w:rFonts w:cstheme="minorHAnsi"/>
        </w:rPr>
        <w:t xml:space="preserve">available, the institutionalization of formal written protocols </w:t>
      </w:r>
      <w:r w:rsidRPr="001E79C1">
        <w:rPr>
          <w:rFonts w:cstheme="minorHAnsi"/>
        </w:rPr>
        <w:t>on</w:t>
      </w:r>
      <w:r w:rsidR="002A02B4" w:rsidRPr="001E79C1">
        <w:rPr>
          <w:rFonts w:cstheme="minorHAnsi"/>
        </w:rPr>
        <w:t xml:space="preserve"> when referrals should be made, a tracking system for monitoring referral completion and formal agreements with </w:t>
      </w:r>
      <w:r w:rsidR="006B2498">
        <w:rPr>
          <w:rFonts w:cstheme="minorHAnsi"/>
        </w:rPr>
        <w:t>community</w:t>
      </w:r>
      <w:r w:rsidR="002A02B4" w:rsidRPr="001E79C1">
        <w:rPr>
          <w:rFonts w:cstheme="minorHAnsi"/>
        </w:rPr>
        <w:t xml:space="preserve"> resources.</w:t>
      </w:r>
      <w:r w:rsidR="00853BE7">
        <w:rPr>
          <w:rFonts w:cstheme="minorHAnsi"/>
          <w:vertAlign w:val="superscript"/>
        </w:rPr>
        <w:t>6</w:t>
      </w:r>
      <w:r w:rsidR="00102F8F" w:rsidRPr="001E79C1">
        <w:rPr>
          <w:rFonts w:cstheme="minorHAnsi"/>
        </w:rPr>
        <w:t xml:space="preserve"> </w:t>
      </w:r>
      <w:r w:rsidR="00AF7248" w:rsidRPr="001E79C1">
        <w:rPr>
          <w:rFonts w:cstheme="minorHAnsi"/>
        </w:rPr>
        <w:t xml:space="preserve">As mentioned above, </w:t>
      </w:r>
      <w:r w:rsidR="004252CE" w:rsidRPr="001E79C1">
        <w:rPr>
          <w:rFonts w:cstheme="minorHAnsi"/>
        </w:rPr>
        <w:t xml:space="preserve">we’ve learned from clinical experience that </w:t>
      </w:r>
      <w:r w:rsidR="002A02B4" w:rsidRPr="001E79C1">
        <w:rPr>
          <w:rFonts w:cstheme="minorHAnsi"/>
        </w:rPr>
        <w:t>a warm hand-off</w:t>
      </w:r>
      <w:r w:rsidRPr="001E79C1">
        <w:rPr>
          <w:rFonts w:cstheme="minorHAnsi"/>
        </w:rPr>
        <w:t xml:space="preserve"> help</w:t>
      </w:r>
      <w:r w:rsidR="003439ED" w:rsidRPr="001E79C1">
        <w:rPr>
          <w:rFonts w:cstheme="minorHAnsi"/>
        </w:rPr>
        <w:t xml:space="preserve">s instill confidence in someone </w:t>
      </w:r>
      <w:r w:rsidR="00901B7E">
        <w:rPr>
          <w:rFonts w:cstheme="minorHAnsi"/>
        </w:rPr>
        <w:t>ambivalent</w:t>
      </w:r>
      <w:r w:rsidR="003439ED" w:rsidRPr="001E79C1">
        <w:rPr>
          <w:rFonts w:cstheme="minorHAnsi"/>
        </w:rPr>
        <w:t xml:space="preserve"> about a referral</w:t>
      </w:r>
      <w:r w:rsidRPr="001E79C1">
        <w:rPr>
          <w:rFonts w:cstheme="minorHAnsi"/>
        </w:rPr>
        <w:t>.</w:t>
      </w:r>
      <w:r w:rsidR="00226308" w:rsidRPr="001E79C1">
        <w:rPr>
          <w:rFonts w:cstheme="minorHAnsi"/>
          <w:vertAlign w:val="superscript"/>
        </w:rPr>
        <w:t>2</w:t>
      </w:r>
      <w:r w:rsidR="002A02B4" w:rsidRPr="001E79C1">
        <w:rPr>
          <w:rFonts w:cstheme="minorHAnsi"/>
        </w:rPr>
        <w:t xml:space="preserve"> </w:t>
      </w:r>
      <w:r w:rsidR="00102F8F" w:rsidRPr="001E79C1">
        <w:rPr>
          <w:rFonts w:cstheme="minorHAnsi"/>
        </w:rPr>
        <w:t>Further,</w:t>
      </w:r>
      <w:r w:rsidR="002A02B4" w:rsidRPr="001E79C1">
        <w:rPr>
          <w:rFonts w:cstheme="minorHAnsi"/>
        </w:rPr>
        <w:t xml:space="preserve"> parent handouts </w:t>
      </w:r>
      <w:r w:rsidR="007E18C6" w:rsidRPr="001E79C1">
        <w:rPr>
          <w:rFonts w:cstheme="minorHAnsi"/>
        </w:rPr>
        <w:t xml:space="preserve">customized </w:t>
      </w:r>
      <w:r w:rsidR="002A02B4" w:rsidRPr="001E79C1">
        <w:rPr>
          <w:rFonts w:cstheme="minorHAnsi"/>
        </w:rPr>
        <w:t xml:space="preserve">with </w:t>
      </w:r>
      <w:r w:rsidR="008E4DDD" w:rsidRPr="001E79C1">
        <w:rPr>
          <w:rFonts w:cstheme="minorHAnsi"/>
        </w:rPr>
        <w:t xml:space="preserve">local </w:t>
      </w:r>
      <w:r w:rsidR="002A02B4" w:rsidRPr="001E79C1">
        <w:rPr>
          <w:rFonts w:cstheme="minorHAnsi"/>
        </w:rPr>
        <w:t>resources</w:t>
      </w:r>
      <w:r w:rsidR="00102F8F" w:rsidRPr="001E79C1">
        <w:rPr>
          <w:rFonts w:cstheme="minorHAnsi"/>
        </w:rPr>
        <w:t xml:space="preserve"> and highlighting </w:t>
      </w:r>
      <w:r w:rsidR="003439ED" w:rsidRPr="001E79C1">
        <w:rPr>
          <w:rFonts w:cstheme="minorHAnsi"/>
        </w:rPr>
        <w:t xml:space="preserve">the </w:t>
      </w:r>
      <w:r w:rsidR="00102F8F" w:rsidRPr="001E79C1">
        <w:rPr>
          <w:rFonts w:cstheme="minorHAnsi"/>
        </w:rPr>
        <w:t>best options</w:t>
      </w:r>
      <w:r w:rsidR="007E18C6" w:rsidRPr="001E79C1">
        <w:rPr>
          <w:rFonts w:cstheme="minorHAnsi"/>
        </w:rPr>
        <w:t xml:space="preserve"> </w:t>
      </w:r>
      <w:r w:rsidR="00E071D2">
        <w:rPr>
          <w:rFonts w:cstheme="minorHAnsi"/>
        </w:rPr>
        <w:t>and w</w:t>
      </w:r>
      <w:r w:rsidR="002A02B4" w:rsidRPr="001E79C1">
        <w:rPr>
          <w:rFonts w:cstheme="minorHAnsi"/>
        </w:rPr>
        <w:t>hen possible, call</w:t>
      </w:r>
      <w:r w:rsidR="007E18C6" w:rsidRPr="001E79C1">
        <w:rPr>
          <w:rFonts w:cstheme="minorHAnsi"/>
        </w:rPr>
        <w:t>ing</w:t>
      </w:r>
      <w:r w:rsidR="002A02B4" w:rsidRPr="001E79C1">
        <w:rPr>
          <w:rFonts w:cstheme="minorHAnsi"/>
        </w:rPr>
        <w:t xml:space="preserve"> a resource with </w:t>
      </w:r>
      <w:r w:rsidR="00102F8F" w:rsidRPr="001E79C1">
        <w:rPr>
          <w:rFonts w:cstheme="minorHAnsi"/>
        </w:rPr>
        <w:t>the</w:t>
      </w:r>
      <w:r w:rsidR="002A02B4" w:rsidRPr="001E79C1">
        <w:rPr>
          <w:rFonts w:cstheme="minorHAnsi"/>
        </w:rPr>
        <w:t xml:space="preserve"> </w:t>
      </w:r>
      <w:r w:rsidR="007E18C6" w:rsidRPr="001E79C1">
        <w:rPr>
          <w:rFonts w:cstheme="minorHAnsi"/>
        </w:rPr>
        <w:t xml:space="preserve">parent </w:t>
      </w:r>
      <w:r w:rsidR="00431A2A">
        <w:rPr>
          <w:rFonts w:cstheme="minorHAnsi"/>
        </w:rPr>
        <w:t>should help</w:t>
      </w:r>
      <w:r w:rsidR="002A02B4" w:rsidRPr="001E79C1">
        <w:rPr>
          <w:rFonts w:cstheme="minorHAnsi"/>
        </w:rPr>
        <w:t xml:space="preserve">. </w:t>
      </w:r>
    </w:p>
    <w:p w14:paraId="49F39724" w14:textId="0685A4FB" w:rsidR="00CC0028" w:rsidRPr="001E79C1" w:rsidRDefault="00CC0028" w:rsidP="00151D97">
      <w:pPr>
        <w:spacing w:after="0"/>
        <w:rPr>
          <w:rFonts w:cstheme="minorHAnsi"/>
        </w:rPr>
      </w:pPr>
    </w:p>
    <w:p w14:paraId="7751EE2C" w14:textId="3E000EAF" w:rsidR="00CD06A3" w:rsidRDefault="00080B59" w:rsidP="00CD06A3">
      <w:pPr>
        <w:spacing w:after="0"/>
        <w:rPr>
          <w:rFonts w:cstheme="minorHAnsi"/>
        </w:rPr>
      </w:pPr>
      <w:bookmarkStart w:id="3" w:name="_Hlk57907236"/>
      <w:bookmarkEnd w:id="1"/>
      <w:r w:rsidRPr="005856FD">
        <w:rPr>
          <w:rFonts w:cstheme="minorHAnsi"/>
        </w:rPr>
        <w:t xml:space="preserve">Helpful hints for </w:t>
      </w:r>
      <w:r w:rsidRPr="005856FD">
        <w:rPr>
          <w:rFonts w:cstheme="minorHAnsi"/>
          <w:b/>
          <w:bCs/>
        </w:rPr>
        <w:t>bolster</w:t>
      </w:r>
      <w:r>
        <w:rPr>
          <w:rFonts w:cstheme="minorHAnsi"/>
          <w:b/>
          <w:bCs/>
        </w:rPr>
        <w:t>ing</w:t>
      </w:r>
      <w:r w:rsidRPr="005856F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your </w:t>
      </w:r>
      <w:r w:rsidRPr="005856FD">
        <w:rPr>
          <w:rFonts w:cstheme="minorHAnsi"/>
          <w:b/>
          <w:bCs/>
        </w:rPr>
        <w:t>referral process</w:t>
      </w:r>
      <w:r w:rsidRPr="005856FD">
        <w:rPr>
          <w:rFonts w:cstheme="minorHAnsi"/>
        </w:rPr>
        <w:t>:</w:t>
      </w:r>
    </w:p>
    <w:p w14:paraId="234037E0" w14:textId="77777777" w:rsidR="00CD06A3" w:rsidRPr="00CD06A3" w:rsidRDefault="00CD06A3" w:rsidP="00CD06A3">
      <w:pPr>
        <w:spacing w:after="0"/>
        <w:rPr>
          <w:rFonts w:cstheme="minorHAnsi"/>
        </w:rPr>
      </w:pPr>
    </w:p>
    <w:p w14:paraId="3ADD1E24" w14:textId="7CF427FF" w:rsidR="00080B59" w:rsidRPr="005856FD" w:rsidRDefault="00EF0219" w:rsidP="00E8018F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Consider c</w:t>
      </w:r>
      <w:r w:rsidR="00080B59" w:rsidRPr="005856FD">
        <w:rPr>
          <w:rFonts w:cstheme="minorHAnsi"/>
        </w:rPr>
        <w:t>reat</w:t>
      </w:r>
      <w:r>
        <w:rPr>
          <w:rFonts w:cstheme="minorHAnsi"/>
        </w:rPr>
        <w:t>ing</w:t>
      </w:r>
      <w:r w:rsidR="00080B59" w:rsidRPr="005856FD">
        <w:rPr>
          <w:rFonts w:cstheme="minorHAnsi"/>
        </w:rPr>
        <w:t xml:space="preserve"> formal </w:t>
      </w:r>
      <w:r w:rsidR="00080B59" w:rsidRPr="005856FD">
        <w:rPr>
          <w:rFonts w:cstheme="minorHAnsi"/>
          <w:b/>
          <w:bCs/>
        </w:rPr>
        <w:t>written protocols</w:t>
      </w:r>
      <w:r w:rsidR="00080B59" w:rsidRPr="005856FD">
        <w:rPr>
          <w:rFonts w:cstheme="minorHAnsi"/>
        </w:rPr>
        <w:t xml:space="preserve"> on when referrals should be made for specific problems</w:t>
      </w:r>
    </w:p>
    <w:p w14:paraId="4FDA1E06" w14:textId="7139AAAC" w:rsidR="00080B59" w:rsidRPr="005856FD" w:rsidRDefault="00080B59" w:rsidP="00E8018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Pr="005856FD">
        <w:rPr>
          <w:rFonts w:cstheme="minorHAnsi"/>
        </w:rPr>
        <w:t xml:space="preserve">nclude </w:t>
      </w:r>
      <w:r w:rsidRPr="005856FD">
        <w:rPr>
          <w:rFonts w:eastAsia="Arial" w:cstheme="minorHAnsi"/>
        </w:rPr>
        <w:t>when and how to make referrals</w:t>
      </w:r>
    </w:p>
    <w:p w14:paraId="29F60454" w14:textId="77777777" w:rsidR="005025A8" w:rsidRDefault="00080B59" w:rsidP="005025A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856FD">
        <w:rPr>
          <w:rFonts w:cstheme="minorHAnsi"/>
        </w:rPr>
        <w:t xml:space="preserve">Protocols should be easily accessible for practice personnel </w:t>
      </w:r>
    </w:p>
    <w:p w14:paraId="496C385D" w14:textId="28A6485B" w:rsidR="005025A8" w:rsidRPr="005025A8" w:rsidRDefault="00895733" w:rsidP="005025A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025A8">
        <w:rPr>
          <w:rFonts w:cstheme="minorHAnsi"/>
        </w:rPr>
        <w:t xml:space="preserve">Train </w:t>
      </w:r>
      <w:r w:rsidR="00612119" w:rsidRPr="005025A8">
        <w:rPr>
          <w:rFonts w:cstheme="minorHAnsi"/>
        </w:rPr>
        <w:t>PCPs, residents</w:t>
      </w:r>
      <w:r w:rsidR="00853BE7" w:rsidRPr="005025A8">
        <w:rPr>
          <w:rFonts w:cstheme="minorHAnsi"/>
        </w:rPr>
        <w:t xml:space="preserve">, </w:t>
      </w:r>
      <w:r w:rsidR="00E8018F" w:rsidRPr="005025A8">
        <w:rPr>
          <w:rFonts w:cstheme="minorHAnsi"/>
        </w:rPr>
        <w:t>behavioral health professionals (</w:t>
      </w:r>
      <w:r w:rsidR="00853BE7" w:rsidRPr="005025A8">
        <w:rPr>
          <w:rFonts w:cstheme="minorHAnsi"/>
        </w:rPr>
        <w:t>BHPs</w:t>
      </w:r>
      <w:r w:rsidR="00E8018F" w:rsidRPr="005025A8">
        <w:rPr>
          <w:rFonts w:cstheme="minorHAnsi"/>
        </w:rPr>
        <w:t>)</w:t>
      </w:r>
      <w:r w:rsidR="00853BE7" w:rsidRPr="005025A8">
        <w:rPr>
          <w:rFonts w:cstheme="minorHAnsi"/>
        </w:rPr>
        <w:t xml:space="preserve"> and other</w:t>
      </w:r>
      <w:r w:rsidR="005D6363" w:rsidRPr="005025A8">
        <w:rPr>
          <w:rFonts w:cstheme="minorHAnsi"/>
        </w:rPr>
        <w:t xml:space="preserve"> frontline staff</w:t>
      </w:r>
      <w:r w:rsidR="00853BE7" w:rsidRPr="005025A8">
        <w:rPr>
          <w:rFonts w:cstheme="minorHAnsi"/>
        </w:rPr>
        <w:t xml:space="preserve"> </w:t>
      </w:r>
      <w:r w:rsidR="00612119" w:rsidRPr="005025A8">
        <w:rPr>
          <w:rFonts w:cstheme="minorHAnsi"/>
        </w:rPr>
        <w:t xml:space="preserve">on screening </w:t>
      </w:r>
      <w:r w:rsidR="00A61023">
        <w:rPr>
          <w:rFonts w:cstheme="minorHAnsi"/>
        </w:rPr>
        <w:t xml:space="preserve">and briefly assessing </w:t>
      </w:r>
      <w:r w:rsidR="00126FF6">
        <w:rPr>
          <w:rFonts w:cstheme="minorHAnsi"/>
        </w:rPr>
        <w:t xml:space="preserve">for </w:t>
      </w:r>
      <w:r w:rsidR="00612119" w:rsidRPr="005025A8">
        <w:rPr>
          <w:rFonts w:cstheme="minorHAnsi"/>
        </w:rPr>
        <w:t xml:space="preserve">psychosocial </w:t>
      </w:r>
      <w:r w:rsidR="001537F7" w:rsidRPr="005025A8">
        <w:rPr>
          <w:rFonts w:cstheme="minorHAnsi"/>
        </w:rPr>
        <w:t>problems</w:t>
      </w:r>
      <w:r w:rsidR="00612119" w:rsidRPr="005025A8">
        <w:rPr>
          <w:rFonts w:cstheme="minorHAnsi"/>
        </w:rPr>
        <w:t xml:space="preserve">. The </w:t>
      </w:r>
      <w:hyperlink r:id="rId13" w:history="1">
        <w:r w:rsidR="00612119" w:rsidRPr="005025A8">
          <w:rPr>
            <w:rStyle w:val="Hyperlink"/>
            <w:rFonts w:cstheme="minorHAnsi"/>
          </w:rPr>
          <w:t>SEEK training videos</w:t>
        </w:r>
      </w:hyperlink>
      <w:r w:rsidR="00612119" w:rsidRPr="005025A8">
        <w:rPr>
          <w:rFonts w:cstheme="minorHAnsi"/>
        </w:rPr>
        <w:t xml:space="preserve"> </w:t>
      </w:r>
      <w:r w:rsidR="0085660F" w:rsidRPr="005025A8">
        <w:rPr>
          <w:rFonts w:cstheme="minorHAnsi"/>
        </w:rPr>
        <w:t>and</w:t>
      </w:r>
      <w:r w:rsidR="00541175" w:rsidRPr="005025A8">
        <w:rPr>
          <w:rFonts w:cstheme="minorHAnsi"/>
        </w:rPr>
        <w:t xml:space="preserve"> </w:t>
      </w:r>
      <w:hyperlink r:id="rId14" w:history="1">
        <w:r w:rsidR="005025A8" w:rsidRPr="005025A8">
          <w:rPr>
            <w:rStyle w:val="Hyperlink"/>
            <w:rFonts w:cstheme="minorHAnsi"/>
          </w:rPr>
          <w:t xml:space="preserve">SEEK </w:t>
        </w:r>
        <w:r w:rsidR="00541175" w:rsidRPr="005025A8">
          <w:rPr>
            <w:rStyle w:val="Hyperlink"/>
            <w:rFonts w:cstheme="minorHAnsi"/>
          </w:rPr>
          <w:t>Algorithms and Barriers</w:t>
        </w:r>
      </w:hyperlink>
      <w:r w:rsidR="00A524C9">
        <w:rPr>
          <w:rFonts w:cstheme="minorHAnsi"/>
        </w:rPr>
        <w:t xml:space="preserve"> should be</w:t>
      </w:r>
      <w:r w:rsidR="00612119" w:rsidRPr="005025A8">
        <w:rPr>
          <w:rFonts w:cstheme="minorHAnsi"/>
        </w:rPr>
        <w:t xml:space="preserve"> useful </w:t>
      </w:r>
      <w:r w:rsidR="00A40CE7" w:rsidRPr="005025A8">
        <w:rPr>
          <w:rFonts w:cstheme="minorHAnsi"/>
        </w:rPr>
        <w:t>for this</w:t>
      </w:r>
      <w:r w:rsidR="00EA7BE2" w:rsidRPr="005025A8">
        <w:rPr>
          <w:rFonts w:cstheme="minorHAnsi"/>
          <w:vertAlign w:val="superscript"/>
        </w:rPr>
        <w:t>5</w:t>
      </w:r>
    </w:p>
    <w:p w14:paraId="5107FEBA" w14:textId="77777777" w:rsidR="005025A8" w:rsidRPr="005025A8" w:rsidRDefault="005025A8" w:rsidP="005025A8">
      <w:pPr>
        <w:pStyle w:val="ListParagraph"/>
        <w:spacing w:after="0" w:line="240" w:lineRule="auto"/>
        <w:ind w:left="1080"/>
        <w:rPr>
          <w:rFonts w:cstheme="minorHAnsi"/>
        </w:rPr>
      </w:pPr>
    </w:p>
    <w:p w14:paraId="148BB99D" w14:textId="77777777" w:rsidR="00080B59" w:rsidRPr="005856FD" w:rsidRDefault="00080B59" w:rsidP="00E8018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4" w:name="_Hlk58232675"/>
      <w:r w:rsidRPr="005856FD">
        <w:rPr>
          <w:rFonts w:cstheme="minorHAnsi"/>
        </w:rPr>
        <w:lastRenderedPageBreak/>
        <w:t xml:space="preserve">Have </w:t>
      </w:r>
      <w:r w:rsidRPr="005856FD">
        <w:rPr>
          <w:rFonts w:cstheme="minorHAnsi"/>
          <w:b/>
          <w:bCs/>
        </w:rPr>
        <w:t>parent handouts</w:t>
      </w:r>
      <w:r w:rsidRPr="005856FD">
        <w:rPr>
          <w:rFonts w:cstheme="minorHAnsi"/>
        </w:rPr>
        <w:t xml:space="preserve"> for targeted, common problems like </w:t>
      </w:r>
      <w:r>
        <w:rPr>
          <w:rFonts w:cstheme="minorHAnsi"/>
        </w:rPr>
        <w:t xml:space="preserve">food insecurity, such as </w:t>
      </w:r>
      <w:r w:rsidRPr="005856FD">
        <w:rPr>
          <w:rFonts w:cstheme="minorHAnsi"/>
        </w:rPr>
        <w:t xml:space="preserve">the </w:t>
      </w:r>
      <w:hyperlink r:id="rId15" w:history="1">
        <w:r w:rsidRPr="005856FD">
          <w:rPr>
            <w:rStyle w:val="Hyperlink"/>
            <w:rFonts w:cstheme="minorHAnsi"/>
          </w:rPr>
          <w:t>SEEK Parent Handouts</w:t>
        </w:r>
      </w:hyperlink>
      <w:r w:rsidRPr="005856FD">
        <w:rPr>
          <w:rFonts w:cstheme="minorHAnsi"/>
        </w:rPr>
        <w:t xml:space="preserve"> </w:t>
      </w:r>
    </w:p>
    <w:bookmarkEnd w:id="4"/>
    <w:p w14:paraId="4F5C797A" w14:textId="022A45FB" w:rsidR="00080B59" w:rsidRDefault="00080B59" w:rsidP="00E8018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theme="minorHAnsi"/>
        </w:rPr>
      </w:pPr>
      <w:r w:rsidRPr="005856FD">
        <w:rPr>
          <w:rFonts w:cstheme="minorHAnsi"/>
        </w:rPr>
        <w:t xml:space="preserve">Customize with info on local </w:t>
      </w:r>
      <w:r w:rsidR="005773DD">
        <w:rPr>
          <w:rFonts w:cstheme="minorHAnsi"/>
        </w:rPr>
        <w:t>and perhaps</w:t>
      </w:r>
      <w:r w:rsidRPr="005856FD">
        <w:rPr>
          <w:rFonts w:cstheme="minorHAnsi"/>
        </w:rPr>
        <w:t xml:space="preserve"> national resources</w:t>
      </w:r>
      <w:r>
        <w:rPr>
          <w:rFonts w:cstheme="minorHAnsi"/>
        </w:rPr>
        <w:t>. Specify:</w:t>
      </w:r>
    </w:p>
    <w:p w14:paraId="29AD1510" w14:textId="77777777" w:rsidR="00080B59" w:rsidRDefault="00080B59" w:rsidP="00E8018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643512">
        <w:rPr>
          <w:rFonts w:cstheme="minorHAnsi"/>
        </w:rPr>
        <w:t xml:space="preserve">Service(s) provided </w:t>
      </w:r>
    </w:p>
    <w:p w14:paraId="700DD52F" w14:textId="77777777" w:rsidR="00080B59" w:rsidRDefault="00080B59" w:rsidP="00E8018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643512">
        <w:rPr>
          <w:rFonts w:cstheme="minorHAnsi"/>
        </w:rPr>
        <w:t xml:space="preserve">Address </w:t>
      </w:r>
    </w:p>
    <w:p w14:paraId="5DB86C20" w14:textId="77777777" w:rsidR="00080B59" w:rsidRDefault="00080B59" w:rsidP="00E8018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643512">
        <w:rPr>
          <w:rFonts w:cstheme="minorHAnsi"/>
        </w:rPr>
        <w:t xml:space="preserve">Contact information </w:t>
      </w:r>
    </w:p>
    <w:p w14:paraId="0718F1CD" w14:textId="77777777" w:rsidR="00080B59" w:rsidRDefault="00080B59" w:rsidP="00E8018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643512">
        <w:rPr>
          <w:rFonts w:cstheme="minorHAnsi"/>
        </w:rPr>
        <w:t>Hours of operation</w:t>
      </w:r>
    </w:p>
    <w:p w14:paraId="630107B5" w14:textId="28B3F49A" w:rsidR="00080B59" w:rsidRDefault="00080B59" w:rsidP="00E8018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643512">
        <w:rPr>
          <w:rFonts w:cstheme="minorHAnsi"/>
        </w:rPr>
        <w:t>Cost, fees</w:t>
      </w:r>
    </w:p>
    <w:p w14:paraId="1ABB923D" w14:textId="17EAE7F0" w:rsidR="00EA7BE2" w:rsidRDefault="00EA7BE2" w:rsidP="00E8018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Eligibility criteria</w:t>
      </w:r>
      <w:r>
        <w:rPr>
          <w:rFonts w:cstheme="minorHAnsi"/>
          <w:vertAlign w:val="superscript"/>
        </w:rPr>
        <w:t>7</w:t>
      </w:r>
    </w:p>
    <w:p w14:paraId="39919A79" w14:textId="12FF8C59" w:rsidR="00080B59" w:rsidRPr="005856FD" w:rsidRDefault="00920E24" w:rsidP="00E8018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Update the information periodically, </w:t>
      </w:r>
      <w:r w:rsidR="00080B59" w:rsidRPr="005856FD">
        <w:rPr>
          <w:rFonts w:cstheme="minorHAnsi"/>
        </w:rPr>
        <w:t>at least annually</w:t>
      </w:r>
      <w:r w:rsidR="00EA7BE2">
        <w:rPr>
          <w:rFonts w:cstheme="minorHAnsi"/>
          <w:vertAlign w:val="superscript"/>
        </w:rPr>
        <w:t>7</w:t>
      </w:r>
    </w:p>
    <w:p w14:paraId="21DFE721" w14:textId="77777777" w:rsidR="00080B59" w:rsidRPr="005856FD" w:rsidRDefault="00080B59" w:rsidP="00E8018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theme="minorHAnsi"/>
        </w:rPr>
      </w:pPr>
      <w:r w:rsidRPr="005856FD">
        <w:rPr>
          <w:rFonts w:cstheme="minorHAnsi"/>
        </w:rPr>
        <w:t xml:space="preserve">Use clear and simple language – </w:t>
      </w:r>
      <w:r>
        <w:rPr>
          <w:rFonts w:cstheme="minorHAnsi"/>
        </w:rPr>
        <w:t xml:space="preserve">not higher than </w:t>
      </w:r>
      <w:r w:rsidRPr="005856FD">
        <w:rPr>
          <w:rFonts w:cstheme="minorHAnsi"/>
        </w:rPr>
        <w:t>an 8</w:t>
      </w:r>
      <w:r w:rsidRPr="005856FD">
        <w:rPr>
          <w:rFonts w:cstheme="minorHAnsi"/>
          <w:vertAlign w:val="superscript"/>
        </w:rPr>
        <w:t>th</w:t>
      </w:r>
      <w:r w:rsidRPr="005856FD">
        <w:rPr>
          <w:rFonts w:cstheme="minorHAnsi"/>
        </w:rPr>
        <w:t xml:space="preserve"> grade reading level </w:t>
      </w:r>
    </w:p>
    <w:p w14:paraId="0B5A78DB" w14:textId="77777777" w:rsidR="00853BE7" w:rsidRDefault="00080B59" w:rsidP="00E8018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theme="minorHAnsi"/>
        </w:rPr>
      </w:pPr>
      <w:r w:rsidRPr="005856FD">
        <w:rPr>
          <w:rFonts w:cstheme="minorHAnsi"/>
        </w:rPr>
        <w:t>Have versions in commonly used languages in the community served</w:t>
      </w:r>
    </w:p>
    <w:p w14:paraId="06861DA2" w14:textId="1FBFBD70" w:rsidR="00853BE7" w:rsidRPr="00853BE7" w:rsidRDefault="00853BE7" w:rsidP="00E8018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theme="minorHAnsi"/>
        </w:rPr>
      </w:pPr>
      <w:r w:rsidRPr="00853BE7">
        <w:rPr>
          <w:rFonts w:cstheme="minorHAnsi"/>
        </w:rPr>
        <w:t>Identify specific people at community resources that can serve as the main point of contact for referred parents</w:t>
      </w:r>
      <w:r w:rsidR="00EA7BE2">
        <w:rPr>
          <w:rFonts w:cstheme="minorHAnsi"/>
          <w:vertAlign w:val="superscript"/>
        </w:rPr>
        <w:t>7</w:t>
      </w:r>
    </w:p>
    <w:p w14:paraId="51EF0DC7" w14:textId="49F7DD9F" w:rsidR="00080B59" w:rsidRPr="005856FD" w:rsidRDefault="00080B59" w:rsidP="00E8018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theme="minorHAnsi"/>
        </w:rPr>
      </w:pPr>
      <w:r w:rsidRPr="005856FD">
        <w:rPr>
          <w:rFonts w:cstheme="minorHAnsi"/>
        </w:rPr>
        <w:t>Have the handouts easily accessible for practice personnel</w:t>
      </w:r>
    </w:p>
    <w:p w14:paraId="5AF05E89" w14:textId="77777777" w:rsidR="00080B59" w:rsidRPr="005856FD" w:rsidRDefault="00080B59" w:rsidP="00E8018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theme="minorHAnsi"/>
        </w:rPr>
      </w:pPr>
      <w:r w:rsidRPr="005856FD">
        <w:rPr>
          <w:rFonts w:cstheme="minorHAnsi"/>
        </w:rPr>
        <w:t>Encourage personnel to use the handouts</w:t>
      </w:r>
    </w:p>
    <w:p w14:paraId="5267A667" w14:textId="6D538510" w:rsidR="00080B59" w:rsidRDefault="00080B59" w:rsidP="00E8018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theme="minorHAnsi"/>
        </w:rPr>
      </w:pPr>
      <w:r w:rsidRPr="005856FD">
        <w:rPr>
          <w:rFonts w:cstheme="minorHAnsi"/>
        </w:rPr>
        <w:t xml:space="preserve">Personnel can plan with the family </w:t>
      </w:r>
      <w:r>
        <w:rPr>
          <w:rFonts w:cstheme="minorHAnsi"/>
        </w:rPr>
        <w:t>optimal</w:t>
      </w:r>
      <w:r w:rsidRPr="005856FD">
        <w:rPr>
          <w:rFonts w:cstheme="minorHAnsi"/>
        </w:rPr>
        <w:t xml:space="preserve"> resource(s) (e.g., location, insurance accepted</w:t>
      </w:r>
      <w:r>
        <w:rPr>
          <w:rFonts w:cstheme="minorHAnsi"/>
        </w:rPr>
        <w:t>)</w:t>
      </w:r>
      <w:r w:rsidRPr="005856FD">
        <w:rPr>
          <w:rFonts w:cstheme="minorHAnsi"/>
        </w:rPr>
        <w:t>, and encourage them to contact the resource</w:t>
      </w:r>
    </w:p>
    <w:p w14:paraId="5B0B9162" w14:textId="292A6654" w:rsidR="00A82F97" w:rsidRDefault="00A82F97" w:rsidP="00A82F97">
      <w:pPr>
        <w:spacing w:after="0" w:line="240" w:lineRule="auto"/>
        <w:rPr>
          <w:rFonts w:cstheme="minorHAnsi"/>
        </w:rPr>
      </w:pPr>
    </w:p>
    <w:p w14:paraId="5AB8A265" w14:textId="598BE035" w:rsidR="00A82F97" w:rsidRDefault="00A82F97" w:rsidP="00E8018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Have </w:t>
      </w:r>
      <w:r w:rsidRPr="00F7792A">
        <w:rPr>
          <w:rFonts w:cstheme="minorHAnsi"/>
          <w:b/>
          <w:bCs/>
        </w:rPr>
        <w:t>community resource information</w:t>
      </w:r>
      <w:r w:rsidR="00085C31">
        <w:rPr>
          <w:rFonts w:cstheme="minorHAnsi"/>
        </w:rPr>
        <w:t xml:space="preserve"> for</w:t>
      </w:r>
      <w:r w:rsidR="00085C31" w:rsidRPr="00085C31">
        <w:rPr>
          <w:rFonts w:cstheme="minorHAnsi"/>
        </w:rPr>
        <w:t xml:space="preserve"> </w:t>
      </w:r>
      <w:r w:rsidR="00085C31" w:rsidRPr="005856FD">
        <w:rPr>
          <w:rFonts w:cstheme="minorHAnsi"/>
        </w:rPr>
        <w:t>targeted, common problems</w:t>
      </w:r>
      <w:r>
        <w:rPr>
          <w:rFonts w:cstheme="minorHAnsi"/>
        </w:rPr>
        <w:t xml:space="preserve"> in the waiting room for families to easily </w:t>
      </w:r>
      <w:r w:rsidR="005D6363">
        <w:rPr>
          <w:rFonts w:cstheme="minorHAnsi"/>
        </w:rPr>
        <w:t>access</w:t>
      </w:r>
      <w:r w:rsidR="00EA7BE2">
        <w:rPr>
          <w:rFonts w:cstheme="minorHAnsi"/>
          <w:vertAlign w:val="superscript"/>
        </w:rPr>
        <w:t>5</w:t>
      </w:r>
    </w:p>
    <w:p w14:paraId="65B114FA" w14:textId="264A9DC0" w:rsidR="00A82F97" w:rsidRPr="000547D3" w:rsidRDefault="00A82F97" w:rsidP="00E8018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Down</w:t>
      </w:r>
      <w:r w:rsidRPr="00A82F97">
        <w:rPr>
          <w:rFonts w:cstheme="minorHAnsi"/>
        </w:rPr>
        <w:t xml:space="preserve"> time</w:t>
      </w:r>
      <w:r>
        <w:rPr>
          <w:rFonts w:cstheme="minorHAnsi"/>
        </w:rPr>
        <w:t xml:space="preserve"> during </w:t>
      </w:r>
      <w:r w:rsidRPr="00A82F97">
        <w:rPr>
          <w:rFonts w:cstheme="minorHAnsi"/>
        </w:rPr>
        <w:t>primary care visits</w:t>
      </w:r>
      <w:r>
        <w:rPr>
          <w:rFonts w:cstheme="minorHAnsi"/>
        </w:rPr>
        <w:t xml:space="preserve"> is common</w:t>
      </w:r>
      <w:r w:rsidRPr="00A82F97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A82F97">
        <w:rPr>
          <w:rFonts w:cstheme="minorHAnsi"/>
        </w:rPr>
        <w:t xml:space="preserve">especially </w:t>
      </w:r>
      <w:r w:rsidR="001537F7">
        <w:rPr>
          <w:rFonts w:cstheme="minorHAnsi"/>
        </w:rPr>
        <w:t>when waiting.</w:t>
      </w:r>
      <w:r w:rsidR="000547D3">
        <w:rPr>
          <w:rFonts w:cstheme="minorHAnsi"/>
          <w:vertAlign w:val="superscript"/>
        </w:rPr>
        <w:t>5</w:t>
      </w:r>
      <w:r w:rsidR="001537F7">
        <w:rPr>
          <w:rFonts w:cstheme="minorHAnsi"/>
        </w:rPr>
        <w:t xml:space="preserve"> </w:t>
      </w:r>
      <w:r w:rsidR="000547D3">
        <w:rPr>
          <w:rFonts w:cstheme="minorHAnsi"/>
        </w:rPr>
        <w:t>Having</w:t>
      </w:r>
      <w:r>
        <w:rPr>
          <w:rFonts w:cstheme="minorHAnsi"/>
        </w:rPr>
        <w:t xml:space="preserve"> </w:t>
      </w:r>
      <w:r w:rsidRPr="00A82F97">
        <w:rPr>
          <w:rFonts w:cstheme="minorHAnsi"/>
        </w:rPr>
        <w:t xml:space="preserve">resource information </w:t>
      </w:r>
      <w:r>
        <w:rPr>
          <w:rFonts w:cstheme="minorHAnsi"/>
        </w:rPr>
        <w:t xml:space="preserve">readily available </w:t>
      </w:r>
      <w:r w:rsidR="001537F7">
        <w:rPr>
          <w:rFonts w:cstheme="minorHAnsi"/>
        </w:rPr>
        <w:t xml:space="preserve">in the waiting area </w:t>
      </w:r>
      <w:r w:rsidRPr="00A82F97">
        <w:rPr>
          <w:rFonts w:cstheme="minorHAnsi"/>
        </w:rPr>
        <w:t xml:space="preserve">could </w:t>
      </w:r>
      <w:r w:rsidR="000547D3">
        <w:rPr>
          <w:rFonts w:cstheme="minorHAnsi"/>
        </w:rPr>
        <w:t xml:space="preserve">help families learn about local resources </w:t>
      </w:r>
    </w:p>
    <w:p w14:paraId="3C127C75" w14:textId="38BC237C" w:rsidR="00085C31" w:rsidRDefault="00085C31" w:rsidP="00E8018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hyperlink r:id="rId16" w:history="1">
        <w:r w:rsidRPr="005025A8">
          <w:rPr>
            <w:rStyle w:val="Hyperlink"/>
            <w:rFonts w:cstheme="minorHAnsi"/>
          </w:rPr>
          <w:t>SEEK posters and video</w:t>
        </w:r>
      </w:hyperlink>
      <w:r>
        <w:rPr>
          <w:rFonts w:cstheme="minorHAnsi"/>
        </w:rPr>
        <w:t xml:space="preserve"> may be useful to help parents under</w:t>
      </w:r>
      <w:r w:rsidR="000547D3">
        <w:rPr>
          <w:rFonts w:cstheme="minorHAnsi"/>
        </w:rPr>
        <w:t>stand</w:t>
      </w:r>
      <w:r>
        <w:rPr>
          <w:rFonts w:cstheme="minorHAnsi"/>
        </w:rPr>
        <w:t xml:space="preserve"> why they’re being asked sensitive questions</w:t>
      </w:r>
      <w:r w:rsidR="005215FB">
        <w:rPr>
          <w:rFonts w:cstheme="minorHAnsi"/>
        </w:rPr>
        <w:t xml:space="preserve"> on the SEEK PQ-R</w:t>
      </w:r>
      <w:r>
        <w:rPr>
          <w:rFonts w:cstheme="minorHAnsi"/>
        </w:rPr>
        <w:t xml:space="preserve"> about </w:t>
      </w:r>
      <w:r w:rsidR="000547D3">
        <w:rPr>
          <w:rFonts w:cstheme="minorHAnsi"/>
        </w:rPr>
        <w:t xml:space="preserve">such things as </w:t>
      </w:r>
      <w:r>
        <w:rPr>
          <w:rFonts w:cstheme="minorHAnsi"/>
        </w:rPr>
        <w:t xml:space="preserve">domestic violence and substance use </w:t>
      </w:r>
    </w:p>
    <w:p w14:paraId="6BEE4F94" w14:textId="317623A8" w:rsidR="00A82F97" w:rsidRPr="00A82F97" w:rsidRDefault="00A82F97" w:rsidP="00A82F97">
      <w:pPr>
        <w:pStyle w:val="ListParagraph"/>
        <w:spacing w:after="0" w:line="240" w:lineRule="auto"/>
        <w:rPr>
          <w:rFonts w:cstheme="minorHAnsi"/>
        </w:rPr>
      </w:pPr>
    </w:p>
    <w:p w14:paraId="3CAC336C" w14:textId="77777777" w:rsidR="00080B59" w:rsidRPr="005856FD" w:rsidRDefault="00080B59" w:rsidP="00E8018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856FD">
        <w:rPr>
          <w:rFonts w:cstheme="minorHAnsi"/>
        </w:rPr>
        <w:t xml:space="preserve">Helpful tips for </w:t>
      </w:r>
      <w:r w:rsidRPr="005856FD">
        <w:rPr>
          <w:rFonts w:cstheme="minorHAnsi"/>
          <w:b/>
          <w:bCs/>
        </w:rPr>
        <w:t>finding local resources</w:t>
      </w:r>
    </w:p>
    <w:p w14:paraId="576CB05D" w14:textId="77777777" w:rsidR="00A524C9" w:rsidRPr="002172D7" w:rsidRDefault="00A524C9" w:rsidP="00A524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172D7">
        <w:rPr>
          <w:rFonts w:cstheme="minorHAnsi"/>
        </w:rPr>
        <w:t>National resource hotlines or websites often help find local resources</w:t>
      </w:r>
    </w:p>
    <w:p w14:paraId="7FB6C010" w14:textId="77777777" w:rsidR="00A524C9" w:rsidRPr="002172D7" w:rsidRDefault="00A524C9" w:rsidP="00A524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172D7">
        <w:rPr>
          <w:rFonts w:cstheme="minorHAnsi"/>
        </w:rPr>
        <w:t xml:space="preserve">Many state governments have websites on specific problems (e.g., substance use) </w:t>
      </w:r>
    </w:p>
    <w:p w14:paraId="20F335AD" w14:textId="77777777" w:rsidR="00A524C9" w:rsidRPr="002172D7" w:rsidRDefault="00A524C9" w:rsidP="00A524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172D7">
        <w:rPr>
          <w:rFonts w:cstheme="minorHAnsi"/>
        </w:rPr>
        <w:t>County health departments or general county government websites may have information on resources for certain problems (e.g., food banks, smoke alarms, mental health)</w:t>
      </w:r>
    </w:p>
    <w:p w14:paraId="2D5EFE19" w14:textId="77777777" w:rsidR="00A524C9" w:rsidRPr="002172D7" w:rsidRDefault="00A524C9" w:rsidP="00A524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172D7">
        <w:rPr>
          <w:rFonts w:cstheme="minorHAnsi"/>
        </w:rPr>
        <w:t xml:space="preserve">City websites may have information on resources for certain problems </w:t>
      </w:r>
    </w:p>
    <w:p w14:paraId="3046CD2A" w14:textId="4534589A" w:rsidR="00A524C9" w:rsidRPr="002172D7" w:rsidRDefault="001F7C39" w:rsidP="00A524C9">
      <w:pPr>
        <w:pStyle w:val="ListParagraph"/>
        <w:numPr>
          <w:ilvl w:val="0"/>
          <w:numId w:val="6"/>
        </w:numPr>
        <w:rPr>
          <w:rFonts w:cstheme="minorHAnsi"/>
          <w:color w:val="1B1B1B"/>
          <w:shd w:val="clear" w:color="auto" w:fill="FFFFFF"/>
        </w:rPr>
      </w:pPr>
      <w:hyperlink r:id="rId17" w:history="1">
        <w:r w:rsidR="00A524C9" w:rsidRPr="002172D7">
          <w:rPr>
            <w:rStyle w:val="Hyperlink"/>
            <w:rFonts w:cstheme="minorHAnsi"/>
          </w:rPr>
          <w:t>Benefits.gov</w:t>
        </w:r>
      </w:hyperlink>
      <w:r w:rsidR="00A524C9" w:rsidRPr="002172D7">
        <w:rPr>
          <w:rFonts w:cstheme="minorHAnsi"/>
        </w:rPr>
        <w:t xml:space="preserve"> has information on </w:t>
      </w:r>
      <w:r w:rsidR="00A524C9" w:rsidRPr="002172D7">
        <w:rPr>
          <w:rFonts w:cstheme="minorHAnsi"/>
          <w:color w:val="333333"/>
        </w:rPr>
        <w:t>government programs, eligibility criteria, how to apply</w:t>
      </w:r>
    </w:p>
    <w:p w14:paraId="2739940F" w14:textId="77777777" w:rsidR="00A524C9" w:rsidRPr="002172D7" w:rsidRDefault="00A524C9" w:rsidP="00A524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172D7">
        <w:rPr>
          <w:rFonts w:cstheme="minorHAnsi"/>
        </w:rPr>
        <w:t>2-1-1 helps find nearby resources for many problems, like food assistance, housing, substance use, domestic violence, employment, health care and counseling</w:t>
      </w:r>
    </w:p>
    <w:p w14:paraId="66F1C815" w14:textId="77777777" w:rsidR="00A524C9" w:rsidRPr="002172D7" w:rsidRDefault="00A524C9" w:rsidP="00A524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172D7">
        <w:rPr>
          <w:rFonts w:cstheme="minorHAnsi"/>
        </w:rPr>
        <w:t xml:space="preserve">The </w:t>
      </w:r>
      <w:hyperlink r:id="rId18" w:history="1">
        <w:r w:rsidRPr="002172D7">
          <w:rPr>
            <w:rStyle w:val="Hyperlink"/>
            <w:rFonts w:cstheme="minorHAnsi"/>
          </w:rPr>
          <w:t>Supplemental Nutrition Assistance Program (SNAP</w:t>
        </w:r>
      </w:hyperlink>
      <w:r w:rsidRPr="002172D7">
        <w:rPr>
          <w:rFonts w:cstheme="minorHAnsi"/>
        </w:rPr>
        <w:t xml:space="preserve">) </w:t>
      </w:r>
      <w:r w:rsidRPr="002172D7">
        <w:rPr>
          <w:rFonts w:cstheme="minorHAnsi"/>
          <w:color w:val="1B1B1B"/>
          <w:shd w:val="clear" w:color="auto" w:fill="FFFFFF"/>
        </w:rPr>
        <w:t>provides nutrition benefits to low-income individuals and families through its nationwide network of field offices</w:t>
      </w:r>
    </w:p>
    <w:p w14:paraId="6495B627" w14:textId="77777777" w:rsidR="00A524C9" w:rsidRPr="002172D7" w:rsidRDefault="00A524C9" w:rsidP="00A524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172D7">
        <w:rPr>
          <w:rFonts w:cstheme="minorHAnsi"/>
        </w:rPr>
        <w:t xml:space="preserve">The </w:t>
      </w:r>
      <w:hyperlink r:id="rId19" w:history="1">
        <w:r w:rsidRPr="00F27355">
          <w:rPr>
            <w:rStyle w:val="Hyperlink"/>
            <w:rFonts w:cstheme="minorHAnsi"/>
          </w:rPr>
          <w:t>Special Supplemental Nutrition Program for Women, Infants, and Children (WIC)</w:t>
        </w:r>
      </w:hyperlink>
      <w:r w:rsidRPr="002172D7">
        <w:rPr>
          <w:rFonts w:cstheme="minorHAnsi"/>
        </w:rPr>
        <w:t xml:space="preserve"> </w:t>
      </w:r>
      <w:r w:rsidRPr="002172D7">
        <w:rPr>
          <w:rFonts w:eastAsia="Calibri" w:cstheme="minorHAnsi"/>
          <w:iCs/>
          <w:color w:val="000000"/>
        </w:rPr>
        <w:t xml:space="preserve">helps women and children, up to age 5, with free healthy foods, advice on healthy eating and referrals to health, welfare and social services </w:t>
      </w:r>
    </w:p>
    <w:p w14:paraId="5E79DEEB" w14:textId="63ADC76F" w:rsidR="00A524C9" w:rsidRPr="002172D7" w:rsidRDefault="001F7C39" w:rsidP="00A524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hyperlink r:id="rId20" w:history="1">
        <w:r w:rsidR="00E21131">
          <w:rPr>
            <w:rStyle w:val="Hyperlink"/>
            <w:rFonts w:cstheme="minorHAnsi"/>
          </w:rPr>
          <w:t>www.foodpantries.org</w:t>
        </w:r>
      </w:hyperlink>
      <w:r w:rsidR="00A524C9" w:rsidRPr="002172D7">
        <w:rPr>
          <w:rFonts w:cstheme="minorHAnsi"/>
        </w:rPr>
        <w:t xml:space="preserve"> has food assistance info for many states</w:t>
      </w:r>
    </w:p>
    <w:p w14:paraId="0469B4AB" w14:textId="77777777" w:rsidR="00A524C9" w:rsidRPr="002172D7" w:rsidRDefault="00A524C9" w:rsidP="00A524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hd w:val="clear" w:color="auto" w:fill="FFFFFF"/>
        </w:rPr>
      </w:pPr>
      <w:r w:rsidRPr="002172D7">
        <w:rPr>
          <w:rFonts w:cstheme="minorHAnsi"/>
        </w:rPr>
        <w:t xml:space="preserve">Legal Aid Clinics helps those that are financially eligible </w:t>
      </w:r>
      <w:r w:rsidRPr="002172D7">
        <w:rPr>
          <w:rFonts w:cstheme="minorHAnsi"/>
          <w:shd w:val="clear" w:color="auto" w:fill="FFFFFF"/>
        </w:rPr>
        <w:t>with civil legal problems, such as partner violence, employment and housing</w:t>
      </w:r>
    </w:p>
    <w:p w14:paraId="6644A8AF" w14:textId="77777777" w:rsidR="00A524C9" w:rsidRPr="002172D7" w:rsidRDefault="00A524C9" w:rsidP="00A524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172D7">
        <w:rPr>
          <w:rFonts w:cstheme="minorHAnsi"/>
        </w:rPr>
        <w:t>The American Red Cross provides free smoke alarms; check local or statewide website</w:t>
      </w:r>
    </w:p>
    <w:p w14:paraId="730833FD" w14:textId="77777777" w:rsidR="00A524C9" w:rsidRPr="002172D7" w:rsidRDefault="00A524C9" w:rsidP="00A524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172D7">
        <w:rPr>
          <w:rFonts w:cstheme="minorHAnsi"/>
        </w:rPr>
        <w:t xml:space="preserve">Most states have smoking quit lines; search ‘(state) smoking quit line’ </w:t>
      </w:r>
    </w:p>
    <w:p w14:paraId="1CBF58C3" w14:textId="77777777" w:rsidR="00A524C9" w:rsidRPr="002172D7" w:rsidRDefault="00A524C9" w:rsidP="00A524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172D7">
        <w:rPr>
          <w:rFonts w:cstheme="minorHAnsi"/>
        </w:rPr>
        <w:t xml:space="preserve">Most states have a Poison Control website; search ‘(state) poison control’ </w:t>
      </w:r>
    </w:p>
    <w:p w14:paraId="73BD0163" w14:textId="77777777" w:rsidR="00A524C9" w:rsidRPr="002172D7" w:rsidRDefault="001F7C39" w:rsidP="00A524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hyperlink r:id="rId21" w:history="1">
        <w:r w:rsidR="00A524C9" w:rsidRPr="002172D7">
          <w:rPr>
            <w:rStyle w:val="Hyperlink"/>
            <w:rFonts w:cstheme="minorHAnsi"/>
          </w:rPr>
          <w:t>Aunt Bertha</w:t>
        </w:r>
      </w:hyperlink>
      <w:r w:rsidR="00A524C9" w:rsidRPr="002172D7">
        <w:rPr>
          <w:rFonts w:cstheme="minorHAnsi"/>
        </w:rPr>
        <w:t xml:space="preserve"> finds resources for problems, such as finding food, help paying bills; enter zip code and targeted problem</w:t>
      </w:r>
    </w:p>
    <w:p w14:paraId="34EB16EC" w14:textId="2E306EE1" w:rsidR="00A524C9" w:rsidRPr="002172D7" w:rsidRDefault="00A524C9" w:rsidP="00A524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172D7">
        <w:rPr>
          <w:rFonts w:cstheme="minorHAnsi"/>
        </w:rPr>
        <w:t xml:space="preserve">The </w:t>
      </w:r>
      <w:hyperlink r:id="rId22" w:history="1">
        <w:r w:rsidRPr="002172D7">
          <w:rPr>
            <w:rStyle w:val="Hyperlink"/>
            <w:rFonts w:cstheme="minorHAnsi"/>
          </w:rPr>
          <w:t>Help Me Grow National Center</w:t>
        </w:r>
      </w:hyperlink>
      <w:r w:rsidRPr="002172D7">
        <w:rPr>
          <w:rFonts w:cstheme="minorHAnsi"/>
        </w:rPr>
        <w:t xml:space="preserve"> has affiliates in many states which link community resources, such as education, healthcare and family services </w:t>
      </w:r>
    </w:p>
    <w:p w14:paraId="0819F443" w14:textId="7E4E9E1B" w:rsidR="005D6363" w:rsidRDefault="00A524C9" w:rsidP="00A524C9">
      <w:pPr>
        <w:pStyle w:val="ListParagraph"/>
        <w:numPr>
          <w:ilvl w:val="0"/>
          <w:numId w:val="6"/>
        </w:numPr>
        <w:rPr>
          <w:rFonts w:cstheme="minorHAnsi"/>
        </w:rPr>
      </w:pPr>
      <w:r w:rsidRPr="002172D7">
        <w:rPr>
          <w:rFonts w:cstheme="minorHAnsi"/>
        </w:rPr>
        <w:t>Social media accounts (e.g., Facebook or Twitter) for agencies or programs may have information on events, news, up to date contact info</w:t>
      </w:r>
    </w:p>
    <w:p w14:paraId="29146AF8" w14:textId="77777777" w:rsidR="00A524C9" w:rsidRPr="00A524C9" w:rsidRDefault="00A524C9" w:rsidP="00A524C9">
      <w:pPr>
        <w:pStyle w:val="ListParagraph"/>
        <w:ind w:left="1080"/>
        <w:rPr>
          <w:rFonts w:cstheme="minorHAnsi"/>
        </w:rPr>
      </w:pPr>
    </w:p>
    <w:p w14:paraId="7722ADB0" w14:textId="77777777" w:rsidR="00080B59" w:rsidRPr="005856FD" w:rsidRDefault="00080B59" w:rsidP="00E8018F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5856FD">
        <w:rPr>
          <w:rFonts w:cstheme="minorHAnsi"/>
        </w:rPr>
        <w:t xml:space="preserve">Have a formal or informal </w:t>
      </w:r>
      <w:r w:rsidRPr="005856FD">
        <w:rPr>
          <w:rFonts w:cstheme="minorHAnsi"/>
          <w:b/>
          <w:bCs/>
        </w:rPr>
        <w:t xml:space="preserve">agreement </w:t>
      </w:r>
      <w:r>
        <w:rPr>
          <w:rFonts w:cstheme="minorHAnsi"/>
        </w:rPr>
        <w:t>with</w:t>
      </w:r>
      <w:r w:rsidRPr="005856FD">
        <w:rPr>
          <w:rFonts w:cstheme="minorHAnsi"/>
        </w:rPr>
        <w:t xml:space="preserve"> local resources. This may include:  </w:t>
      </w:r>
    </w:p>
    <w:p w14:paraId="44E62E49" w14:textId="0D87EA2E" w:rsidR="00A40CE7" w:rsidRPr="00A40CE7" w:rsidRDefault="00A40CE7" w:rsidP="00E8018F">
      <w:pPr>
        <w:pStyle w:val="ListParagraph"/>
        <w:numPr>
          <w:ilvl w:val="0"/>
          <w:numId w:val="17"/>
        </w:numPr>
        <w:rPr>
          <w:rFonts w:cstheme="minorHAnsi"/>
        </w:rPr>
      </w:pPr>
      <w:bookmarkStart w:id="5" w:name="_Hlk58568876"/>
      <w:r w:rsidRPr="00A40CE7">
        <w:rPr>
          <w:rFonts w:cstheme="minorHAnsi"/>
        </w:rPr>
        <w:t>Identifying specific people at community resources t</w:t>
      </w:r>
      <w:r w:rsidR="001537F7">
        <w:rPr>
          <w:rFonts w:cstheme="minorHAnsi"/>
        </w:rPr>
        <w:t>o</w:t>
      </w:r>
      <w:r w:rsidRPr="00A40CE7">
        <w:rPr>
          <w:rFonts w:cstheme="minorHAnsi"/>
        </w:rPr>
        <w:t xml:space="preserve"> serve as the main point of contact</w:t>
      </w:r>
      <w:r w:rsidR="00EA7BE2">
        <w:rPr>
          <w:rFonts w:cstheme="minorHAnsi"/>
          <w:vertAlign w:val="superscript"/>
        </w:rPr>
        <w:t>7</w:t>
      </w:r>
    </w:p>
    <w:p w14:paraId="086E3878" w14:textId="05EBDF67" w:rsidR="00080B59" w:rsidRPr="005856FD" w:rsidRDefault="00080B59" w:rsidP="00E8018F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</w:rPr>
      </w:pPr>
      <w:r w:rsidRPr="005856FD">
        <w:rPr>
          <w:rFonts w:cstheme="minorHAnsi"/>
        </w:rPr>
        <w:t>Establishing how referrals are to be made (e.g., phone, email)</w:t>
      </w:r>
    </w:p>
    <w:p w14:paraId="07790D11" w14:textId="77777777" w:rsidR="00080B59" w:rsidRPr="005856FD" w:rsidRDefault="00080B59" w:rsidP="00E8018F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</w:rPr>
      </w:pPr>
      <w:r w:rsidRPr="005856FD">
        <w:rPr>
          <w:rFonts w:cstheme="minorHAnsi"/>
        </w:rPr>
        <w:t xml:space="preserve">Clarifying necessary documentation </w:t>
      </w:r>
    </w:p>
    <w:p w14:paraId="5F225D40" w14:textId="77777777" w:rsidR="005025A8" w:rsidRDefault="00080B59" w:rsidP="00080B5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</w:rPr>
      </w:pPr>
      <w:r w:rsidRPr="005856FD">
        <w:rPr>
          <w:rFonts w:cstheme="minorHAnsi"/>
        </w:rPr>
        <w:t>Exchang</w:t>
      </w:r>
      <w:r>
        <w:rPr>
          <w:rFonts w:cstheme="minorHAnsi"/>
        </w:rPr>
        <w:t>ing</w:t>
      </w:r>
      <w:r w:rsidRPr="005856FD">
        <w:rPr>
          <w:rFonts w:cstheme="minorHAnsi"/>
        </w:rPr>
        <w:t xml:space="preserve"> information among service providers and practice personnel. This does not need to include sensitive, detailed information; rather there can simply be general indication of engagement and progress</w:t>
      </w:r>
      <w:r>
        <w:rPr>
          <w:rFonts w:cstheme="minorHAnsi"/>
        </w:rPr>
        <w:t>. T</w:t>
      </w:r>
      <w:r w:rsidRPr="005856FD">
        <w:rPr>
          <w:rFonts w:cstheme="minorHAnsi"/>
        </w:rPr>
        <w:t>his may require parental ‘release of information’</w:t>
      </w:r>
    </w:p>
    <w:p w14:paraId="24827B43" w14:textId="4460427B" w:rsidR="00080B59" w:rsidRDefault="00A82F97" w:rsidP="00080B5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</w:rPr>
      </w:pPr>
      <w:r w:rsidRPr="005025A8">
        <w:rPr>
          <w:rFonts w:cstheme="minorHAnsi"/>
        </w:rPr>
        <w:t xml:space="preserve">For additional information on collaborating with community resources, this </w:t>
      </w:r>
      <w:hyperlink r:id="rId23" w:history="1">
        <w:r w:rsidR="00853BE7" w:rsidRPr="005025A8">
          <w:rPr>
            <w:rStyle w:val="Hyperlink"/>
            <w:rFonts w:cstheme="minorHAnsi"/>
          </w:rPr>
          <w:t xml:space="preserve">AAP </w:t>
        </w:r>
        <w:r w:rsidRPr="005025A8">
          <w:rPr>
            <w:rStyle w:val="Hyperlink"/>
            <w:rFonts w:cstheme="minorHAnsi"/>
          </w:rPr>
          <w:t>article</w:t>
        </w:r>
      </w:hyperlink>
      <w:r w:rsidRPr="005025A8">
        <w:rPr>
          <w:rFonts w:cstheme="minorHAnsi"/>
        </w:rPr>
        <w:t xml:space="preserve"> </w:t>
      </w:r>
      <w:r w:rsidR="00853BE7" w:rsidRPr="005025A8">
        <w:rPr>
          <w:rFonts w:cstheme="minorHAnsi"/>
        </w:rPr>
        <w:t>i</w:t>
      </w:r>
      <w:r w:rsidRPr="005025A8">
        <w:rPr>
          <w:rFonts w:cstheme="minorHAnsi"/>
        </w:rPr>
        <w:t>s usefu</w:t>
      </w:r>
      <w:r w:rsidR="00EA7BE2" w:rsidRPr="005025A8">
        <w:rPr>
          <w:rFonts w:cstheme="minorHAnsi"/>
        </w:rPr>
        <w:t>l</w:t>
      </w:r>
    </w:p>
    <w:bookmarkEnd w:id="5"/>
    <w:p w14:paraId="3BE3478B" w14:textId="77777777" w:rsidR="005025A8" w:rsidRPr="005025A8" w:rsidRDefault="005025A8" w:rsidP="005025A8">
      <w:pPr>
        <w:pStyle w:val="ListParagraph"/>
        <w:spacing w:after="0" w:line="240" w:lineRule="auto"/>
        <w:ind w:left="1080"/>
        <w:rPr>
          <w:rFonts w:cstheme="minorHAnsi"/>
        </w:rPr>
      </w:pPr>
    </w:p>
    <w:p w14:paraId="3CBF7F2C" w14:textId="7468DD20" w:rsidR="00080B59" w:rsidRPr="00294DA9" w:rsidRDefault="00080B59" w:rsidP="00E8018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94DA9">
        <w:rPr>
          <w:rFonts w:cstheme="minorHAnsi"/>
        </w:rPr>
        <w:t xml:space="preserve">Use </w:t>
      </w:r>
      <w:r w:rsidRPr="00294DA9">
        <w:rPr>
          <w:rFonts w:cstheme="minorHAnsi"/>
          <w:b/>
          <w:bCs/>
        </w:rPr>
        <w:t>Motivational Interviewing (MI)</w:t>
      </w:r>
      <w:r w:rsidRPr="00294DA9">
        <w:rPr>
          <w:rFonts w:cstheme="minorHAnsi"/>
        </w:rPr>
        <w:t xml:space="preserve"> when assessing and developing the plan </w:t>
      </w:r>
      <w:r w:rsidRPr="00294DA9">
        <w:rPr>
          <w:rFonts w:cstheme="minorHAnsi"/>
          <w:u w:val="single"/>
        </w:rPr>
        <w:t>with</w:t>
      </w:r>
      <w:r w:rsidRPr="00294DA9">
        <w:rPr>
          <w:rFonts w:cstheme="minorHAnsi"/>
        </w:rPr>
        <w:t xml:space="preserve"> a parent or patient. MI is a patient-centered approach to motivate someone who is ambivalent about changing their behavior or accepting an intervention.</w:t>
      </w:r>
      <w:r w:rsidR="0092762B">
        <w:rPr>
          <w:rFonts w:cstheme="minorHAnsi"/>
          <w:vertAlign w:val="superscript"/>
        </w:rPr>
        <w:t>8</w:t>
      </w:r>
      <w:r w:rsidR="007179CD">
        <w:rPr>
          <w:rFonts w:cstheme="minorHAnsi"/>
        </w:rPr>
        <w:t xml:space="preserve"> </w:t>
      </w:r>
      <w:r w:rsidRPr="00294DA9">
        <w:rPr>
          <w:rFonts w:cstheme="minorHAnsi"/>
        </w:rPr>
        <w:t>MI involves parents or youth in a way that makes it more likely they’ll ‘own’ the plan and implement it. MI help</w:t>
      </w:r>
      <w:r>
        <w:rPr>
          <w:rFonts w:cstheme="minorHAnsi"/>
        </w:rPr>
        <w:t>s</w:t>
      </w:r>
      <w:r w:rsidRPr="00294DA9">
        <w:rPr>
          <w:rFonts w:cstheme="minorHAnsi"/>
        </w:rPr>
        <w:t xml:space="preserve"> engage children beyond age 6 in the referral process. The SEEK website has helpful </w:t>
      </w:r>
      <w:hyperlink r:id="rId24" w:history="1">
        <w:r w:rsidRPr="00294DA9">
          <w:rPr>
            <w:rStyle w:val="Hyperlink"/>
            <w:rFonts w:cstheme="minorHAnsi"/>
          </w:rPr>
          <w:t>MI articles</w:t>
        </w:r>
      </w:hyperlink>
      <w:r w:rsidRPr="00294DA9">
        <w:rPr>
          <w:rFonts w:cstheme="minorHAnsi"/>
        </w:rPr>
        <w:t>. MI involves:</w:t>
      </w:r>
    </w:p>
    <w:p w14:paraId="197E9FEA" w14:textId="77777777" w:rsidR="00080B59" w:rsidRDefault="00080B59" w:rsidP="00E8018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294DA9">
        <w:rPr>
          <w:rFonts w:cstheme="minorHAnsi"/>
        </w:rPr>
        <w:t>Gauging a person’s readiness for or interest in addressing a problem</w:t>
      </w:r>
    </w:p>
    <w:p w14:paraId="34AEC834" w14:textId="77777777" w:rsidR="00604056" w:rsidRDefault="00080B59" w:rsidP="0060405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294DA9">
        <w:rPr>
          <w:rFonts w:cstheme="minorHAnsi"/>
        </w:rPr>
        <w:t>Encouraging the person to take the lead in developing a plan by asking what they think about the issue, and what they are interested in doing</w:t>
      </w:r>
      <w:r>
        <w:rPr>
          <w:rFonts w:cstheme="minorHAnsi"/>
        </w:rPr>
        <w:t xml:space="preserve"> about it</w:t>
      </w:r>
    </w:p>
    <w:p w14:paraId="2FF259BB" w14:textId="0767D04D" w:rsidR="00080B59" w:rsidRPr="00604056" w:rsidRDefault="00080B59" w:rsidP="0060405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bookmarkStart w:id="6" w:name="_GoBack"/>
      <w:bookmarkEnd w:id="6"/>
      <w:r w:rsidRPr="00604056">
        <w:rPr>
          <w:rFonts w:cstheme="minorHAnsi"/>
        </w:rPr>
        <w:t>Changing the PCP mindset to be consistent with the patient-centered spirit of MI, and using specific communication techniques, such as open-ended questions, affirmations, reflections and summary statements</w:t>
      </w:r>
      <w:r w:rsidRPr="00604056">
        <w:rPr>
          <w:rFonts w:cstheme="minorHAnsi"/>
          <w:vertAlign w:val="superscript"/>
        </w:rPr>
        <w:t>3</w:t>
      </w:r>
    </w:p>
    <w:p w14:paraId="6BA16CB4" w14:textId="77777777" w:rsidR="001049CA" w:rsidRPr="00126FF6" w:rsidRDefault="001049CA" w:rsidP="00126FF6">
      <w:pPr>
        <w:pStyle w:val="ListParagraph"/>
        <w:spacing w:after="0" w:line="240" w:lineRule="auto"/>
        <w:ind w:left="1080"/>
        <w:rPr>
          <w:rFonts w:cstheme="minorHAnsi"/>
        </w:rPr>
      </w:pPr>
    </w:p>
    <w:p w14:paraId="7F693691" w14:textId="77777777" w:rsidR="00080B59" w:rsidRPr="001D3099" w:rsidRDefault="00080B59" w:rsidP="00E8018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856FD">
        <w:rPr>
          <w:rFonts w:cstheme="minorHAnsi"/>
        </w:rPr>
        <w:t xml:space="preserve">Identify and incorporate individuals’ or families’ </w:t>
      </w:r>
      <w:r w:rsidRPr="005856FD">
        <w:rPr>
          <w:rFonts w:cstheme="minorHAnsi"/>
          <w:b/>
          <w:bCs/>
        </w:rPr>
        <w:t xml:space="preserve">strengths </w:t>
      </w:r>
      <w:r>
        <w:rPr>
          <w:rFonts w:cstheme="minorHAnsi"/>
          <w:b/>
          <w:bCs/>
        </w:rPr>
        <w:t>or</w:t>
      </w:r>
      <w:r w:rsidRPr="005856FD">
        <w:rPr>
          <w:rFonts w:cstheme="minorHAnsi"/>
          <w:b/>
          <w:bCs/>
        </w:rPr>
        <w:t xml:space="preserve"> protective factors</w:t>
      </w:r>
      <w:r>
        <w:rPr>
          <w:rFonts w:cstheme="minorHAnsi"/>
          <w:b/>
          <w:bCs/>
        </w:rPr>
        <w:t xml:space="preserve">; </w:t>
      </w:r>
      <w:r w:rsidRPr="001D3099">
        <w:rPr>
          <w:rFonts w:cstheme="minorHAnsi"/>
        </w:rPr>
        <w:t xml:space="preserve">these </w:t>
      </w:r>
      <w:r>
        <w:rPr>
          <w:rFonts w:cstheme="minorHAnsi"/>
        </w:rPr>
        <w:t>can</w:t>
      </w:r>
      <w:r w:rsidRPr="001D3099">
        <w:rPr>
          <w:rFonts w:cstheme="minorHAnsi"/>
        </w:rPr>
        <w:t xml:space="preserve"> buffer the impact of risk factors and help develop resilience</w:t>
      </w:r>
    </w:p>
    <w:p w14:paraId="025F5E80" w14:textId="77777777" w:rsidR="00080B59" w:rsidRPr="005856FD" w:rsidRDefault="00080B59" w:rsidP="00E8018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856FD">
        <w:rPr>
          <w:rFonts w:cstheme="minorHAnsi"/>
        </w:rPr>
        <w:t xml:space="preserve">Identify and incorporate these factors when developing a plan to strengthen a PCP’s relationship with a family, and </w:t>
      </w:r>
      <w:r w:rsidRPr="00DE2D41">
        <w:rPr>
          <w:rFonts w:cstheme="minorHAnsi"/>
        </w:rPr>
        <w:t xml:space="preserve">to develop </w:t>
      </w:r>
      <w:r w:rsidRPr="005856FD">
        <w:rPr>
          <w:rFonts w:cstheme="minorHAnsi"/>
        </w:rPr>
        <w:t>a more effective plan</w:t>
      </w:r>
    </w:p>
    <w:p w14:paraId="1FB917DD" w14:textId="77777777" w:rsidR="00080B59" w:rsidRPr="005856FD" w:rsidRDefault="00080B59" w:rsidP="00E801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856FD">
        <w:rPr>
          <w:rFonts w:cstheme="minorHAnsi"/>
        </w:rPr>
        <w:t>These may be ‘internal’ or ‘external’ to a patient and family</w:t>
      </w:r>
    </w:p>
    <w:p w14:paraId="1AD53814" w14:textId="0AF26851" w:rsidR="00080B59" w:rsidRPr="005856FD" w:rsidRDefault="00080B59" w:rsidP="00E8018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Pr="005856FD">
        <w:rPr>
          <w:rFonts w:cstheme="minorHAnsi"/>
        </w:rPr>
        <w:t>nternal protective factors involve individual’s and family’s attributes that help cope with problems</w:t>
      </w:r>
      <w:r>
        <w:rPr>
          <w:rFonts w:cstheme="minorHAnsi"/>
        </w:rPr>
        <w:t>, such as</w:t>
      </w:r>
      <w:r w:rsidRPr="005856FD">
        <w:rPr>
          <w:rFonts w:cstheme="minorHAnsi"/>
        </w:rPr>
        <w:t xml:space="preserve"> a parent’s wish for their child to be healthy</w:t>
      </w:r>
    </w:p>
    <w:p w14:paraId="00D529FE" w14:textId="77777777" w:rsidR="00080B59" w:rsidRDefault="00080B59" w:rsidP="00E8018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20CEF">
        <w:rPr>
          <w:rFonts w:cstheme="minorHAnsi"/>
        </w:rPr>
        <w:t xml:space="preserve">External protective factors are those outside the family, such as the care provided by a PCP, therapy for a depressed father or a food pantry </w:t>
      </w:r>
    </w:p>
    <w:p w14:paraId="0CB896C5" w14:textId="77777777" w:rsidR="00080B59" w:rsidRPr="00F20CEF" w:rsidRDefault="00080B59" w:rsidP="00080B59">
      <w:pPr>
        <w:pStyle w:val="ListParagraph"/>
        <w:spacing w:after="0" w:line="240" w:lineRule="auto"/>
        <w:ind w:left="1800"/>
        <w:rPr>
          <w:rFonts w:cstheme="minorHAnsi"/>
        </w:rPr>
      </w:pPr>
    </w:p>
    <w:p w14:paraId="4571D9F2" w14:textId="11D20CFC" w:rsidR="00853BE7" w:rsidRDefault="00080B59" w:rsidP="00E8018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856FD">
        <w:rPr>
          <w:rFonts w:cstheme="minorHAnsi"/>
        </w:rPr>
        <w:t xml:space="preserve">Provide a </w:t>
      </w:r>
      <w:r w:rsidRPr="005856FD">
        <w:rPr>
          <w:rFonts w:cstheme="minorHAnsi"/>
          <w:b/>
          <w:bCs/>
        </w:rPr>
        <w:t>“warm hand-off”</w:t>
      </w:r>
      <w:r w:rsidRPr="005856FD">
        <w:rPr>
          <w:rFonts w:cstheme="minorHAnsi"/>
        </w:rPr>
        <w:t xml:space="preserve"> when recommending and introducing a parent </w:t>
      </w:r>
      <w:r>
        <w:rPr>
          <w:rFonts w:cstheme="minorHAnsi"/>
        </w:rPr>
        <w:t xml:space="preserve">or patient </w:t>
      </w:r>
      <w:r w:rsidRPr="005856FD">
        <w:rPr>
          <w:rFonts w:cstheme="minorHAnsi"/>
        </w:rPr>
        <w:t xml:space="preserve">to another professional (e.g., “we have an excellent social worker. </w:t>
      </w:r>
      <w:r>
        <w:rPr>
          <w:rFonts w:cstheme="minorHAnsi"/>
        </w:rPr>
        <w:t xml:space="preserve">He’s been able to help lots of families. </w:t>
      </w:r>
      <w:r w:rsidRPr="005856FD">
        <w:rPr>
          <w:rFonts w:cstheme="minorHAnsi"/>
        </w:rPr>
        <w:t>Would you like to talk with him?”)</w:t>
      </w:r>
    </w:p>
    <w:p w14:paraId="4248D605" w14:textId="6753441A" w:rsidR="007C7DEC" w:rsidRDefault="007C7DEC" w:rsidP="007C7DEC">
      <w:pPr>
        <w:spacing w:after="0" w:line="240" w:lineRule="auto"/>
        <w:rPr>
          <w:rFonts w:cstheme="minorHAnsi"/>
        </w:rPr>
      </w:pPr>
    </w:p>
    <w:p w14:paraId="00688366" w14:textId="44858D63" w:rsidR="007C7DEC" w:rsidRDefault="007C7DEC" w:rsidP="007C7DEC">
      <w:pPr>
        <w:spacing w:after="0" w:line="240" w:lineRule="auto"/>
        <w:rPr>
          <w:rFonts w:cstheme="minorHAnsi"/>
        </w:rPr>
      </w:pPr>
    </w:p>
    <w:p w14:paraId="528DE4AF" w14:textId="77777777" w:rsidR="007C7DEC" w:rsidRPr="007C7DEC" w:rsidRDefault="007C7DEC" w:rsidP="007C7DEC">
      <w:pPr>
        <w:spacing w:after="0" w:line="240" w:lineRule="auto"/>
        <w:rPr>
          <w:rFonts w:cstheme="minorHAnsi"/>
        </w:rPr>
      </w:pPr>
    </w:p>
    <w:p w14:paraId="407A6CB3" w14:textId="77777777" w:rsidR="00853BE7" w:rsidRDefault="00853BE7" w:rsidP="00853BE7">
      <w:pPr>
        <w:pStyle w:val="ListParagraph"/>
        <w:spacing w:after="0" w:line="240" w:lineRule="auto"/>
        <w:rPr>
          <w:rFonts w:cstheme="minorHAnsi"/>
        </w:rPr>
      </w:pPr>
    </w:p>
    <w:p w14:paraId="5A0C92D5" w14:textId="0E020C8C" w:rsidR="00080B59" w:rsidRPr="00853BE7" w:rsidRDefault="00080B59" w:rsidP="00E8018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53BE7">
        <w:rPr>
          <w:rFonts w:cstheme="minorHAnsi"/>
        </w:rPr>
        <w:lastRenderedPageBreak/>
        <w:t xml:space="preserve">PCPs and </w:t>
      </w:r>
      <w:r w:rsidR="008D1E92">
        <w:rPr>
          <w:rFonts w:cstheme="minorHAnsi"/>
        </w:rPr>
        <w:t>BHPs</w:t>
      </w:r>
      <w:r w:rsidRPr="00853BE7">
        <w:rPr>
          <w:rFonts w:cstheme="minorHAnsi"/>
        </w:rPr>
        <w:t xml:space="preserve"> should, with the family, </w:t>
      </w:r>
      <w:r w:rsidRPr="00853BE7">
        <w:rPr>
          <w:rFonts w:cstheme="minorHAnsi"/>
          <w:b/>
          <w:bCs/>
        </w:rPr>
        <w:t>prioritize what problem(s) to address first</w:t>
      </w:r>
      <w:r w:rsidRPr="00853BE7">
        <w:rPr>
          <w:rFonts w:cstheme="minorHAnsi"/>
        </w:rPr>
        <w:t xml:space="preserve">, explaining “we’ll get to the other issues ASAP.” </w:t>
      </w:r>
    </w:p>
    <w:p w14:paraId="2F69E925" w14:textId="1C3C06B6" w:rsidR="00080B59" w:rsidRPr="005856FD" w:rsidRDefault="00080B59" w:rsidP="00E8018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856FD">
        <w:rPr>
          <w:rFonts w:cstheme="minorHAnsi"/>
        </w:rPr>
        <w:t xml:space="preserve">One may be tempted to try </w:t>
      </w:r>
      <w:r w:rsidR="00E251D5">
        <w:rPr>
          <w:rFonts w:cstheme="minorHAnsi"/>
        </w:rPr>
        <w:t xml:space="preserve">to </w:t>
      </w:r>
      <w:r w:rsidRPr="005856FD">
        <w:rPr>
          <w:rFonts w:cstheme="minorHAnsi"/>
        </w:rPr>
        <w:t xml:space="preserve">address all </w:t>
      </w:r>
      <w:r>
        <w:rPr>
          <w:rFonts w:cstheme="minorHAnsi"/>
        </w:rPr>
        <w:t xml:space="preserve">presenting </w:t>
      </w:r>
      <w:r w:rsidRPr="005856FD">
        <w:rPr>
          <w:rFonts w:cstheme="minorHAnsi"/>
        </w:rPr>
        <w:t xml:space="preserve">problems. That good intention may be unrealistic, and risks overwhelming a family </w:t>
      </w:r>
    </w:p>
    <w:p w14:paraId="0D21FC46" w14:textId="566B904F" w:rsidR="00080B59" w:rsidRDefault="00080B59" w:rsidP="00E8018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856FD">
        <w:rPr>
          <w:rFonts w:cstheme="minorHAnsi"/>
        </w:rPr>
        <w:t xml:space="preserve">One may also wish to quickly fix a problem, </w:t>
      </w:r>
      <w:r>
        <w:rPr>
          <w:rFonts w:cstheme="minorHAnsi"/>
        </w:rPr>
        <w:t xml:space="preserve">but </w:t>
      </w:r>
      <w:r w:rsidRPr="005856FD">
        <w:rPr>
          <w:rFonts w:cstheme="minorHAnsi"/>
        </w:rPr>
        <w:t xml:space="preserve">thoughtful assessment and planning are </w:t>
      </w:r>
      <w:proofErr w:type="gramStart"/>
      <w:r w:rsidRPr="005856FD">
        <w:rPr>
          <w:rFonts w:cstheme="minorHAnsi"/>
        </w:rPr>
        <w:t>key</w:t>
      </w:r>
      <w:proofErr w:type="gramEnd"/>
      <w:r>
        <w:rPr>
          <w:rFonts w:cstheme="minorHAnsi"/>
        </w:rPr>
        <w:t xml:space="preserve"> and</w:t>
      </w:r>
      <w:r w:rsidRPr="005856FD">
        <w:rPr>
          <w:rFonts w:cstheme="minorHAnsi"/>
        </w:rPr>
        <w:t xml:space="preserve"> an additional visit(s)</w:t>
      </w:r>
      <w:r>
        <w:rPr>
          <w:rFonts w:cstheme="minorHAnsi"/>
        </w:rPr>
        <w:t xml:space="preserve"> may be needed</w:t>
      </w:r>
    </w:p>
    <w:p w14:paraId="6BD7B602" w14:textId="77777777" w:rsidR="00080B59" w:rsidRPr="005856FD" w:rsidRDefault="00080B59" w:rsidP="00080B59">
      <w:pPr>
        <w:spacing w:after="0" w:line="240" w:lineRule="auto"/>
        <w:rPr>
          <w:rFonts w:cstheme="minorHAnsi"/>
        </w:rPr>
      </w:pPr>
    </w:p>
    <w:p w14:paraId="4D6E6DDA" w14:textId="77777777" w:rsidR="00080B59" w:rsidRPr="005856FD" w:rsidRDefault="00080B59" w:rsidP="00E8018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856FD">
        <w:rPr>
          <w:rFonts w:cstheme="minorHAnsi"/>
        </w:rPr>
        <w:t>Help</w:t>
      </w:r>
      <w:r>
        <w:rPr>
          <w:rFonts w:cstheme="minorHAnsi"/>
        </w:rPr>
        <w:t xml:space="preserve"> address</w:t>
      </w:r>
      <w:r w:rsidRPr="005856FD">
        <w:rPr>
          <w:rFonts w:cstheme="minorHAnsi"/>
        </w:rPr>
        <w:t xml:space="preserve"> </w:t>
      </w:r>
      <w:r w:rsidRPr="005856FD">
        <w:rPr>
          <w:rFonts w:cstheme="minorHAnsi"/>
          <w:b/>
          <w:bCs/>
        </w:rPr>
        <w:t>logistical challenges</w:t>
      </w:r>
    </w:p>
    <w:p w14:paraId="2079193E" w14:textId="77777777" w:rsidR="00080B59" w:rsidRPr="005856FD" w:rsidRDefault="00080B59" w:rsidP="00E8018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</w:rPr>
      </w:pPr>
      <w:r w:rsidRPr="005856FD">
        <w:rPr>
          <w:rFonts w:cstheme="minorHAnsi"/>
        </w:rPr>
        <w:t>Plan with the parent what’s needed for the referral (e.g., insurance coverage, what to expect)</w:t>
      </w:r>
    </w:p>
    <w:p w14:paraId="60CA1937" w14:textId="77777777" w:rsidR="00080B59" w:rsidRPr="005856FD" w:rsidRDefault="00080B59" w:rsidP="00E8018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</w:rPr>
      </w:pPr>
      <w:r w:rsidRPr="005856FD">
        <w:rPr>
          <w:rFonts w:cstheme="minorHAnsi"/>
        </w:rPr>
        <w:t>Provide contact information for the resource (e.g., parent handout)</w:t>
      </w:r>
    </w:p>
    <w:p w14:paraId="44364DF0" w14:textId="77777777" w:rsidR="00080B59" w:rsidRPr="005856FD" w:rsidRDefault="00080B59" w:rsidP="00E8018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</w:rPr>
      </w:pPr>
      <w:r w:rsidRPr="005856FD">
        <w:rPr>
          <w:rFonts w:cstheme="minorHAnsi"/>
        </w:rPr>
        <w:t>Offer to help set up an appointment</w:t>
      </w:r>
    </w:p>
    <w:p w14:paraId="7258CCCC" w14:textId="77777777" w:rsidR="00080B59" w:rsidRPr="005856FD" w:rsidRDefault="00080B59" w:rsidP="00E8018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</w:rPr>
      </w:pPr>
      <w:r w:rsidRPr="005856FD">
        <w:rPr>
          <w:rFonts w:cstheme="minorHAnsi"/>
        </w:rPr>
        <w:t xml:space="preserve">Follow-up with the family </w:t>
      </w:r>
      <w:r>
        <w:rPr>
          <w:rFonts w:cstheme="minorHAnsi"/>
        </w:rPr>
        <w:t>to ensure barriers didn’t block the referral from panning out</w:t>
      </w:r>
      <w:r w:rsidRPr="005856FD">
        <w:rPr>
          <w:rFonts w:cstheme="minorHAnsi"/>
        </w:rPr>
        <w:t xml:space="preserve"> </w:t>
      </w:r>
    </w:p>
    <w:p w14:paraId="53B59B6E" w14:textId="77777777" w:rsidR="00080B59" w:rsidRPr="005856FD" w:rsidRDefault="00080B59" w:rsidP="00080B59">
      <w:pPr>
        <w:spacing w:after="0" w:line="240" w:lineRule="auto"/>
        <w:rPr>
          <w:rFonts w:eastAsia="Arial" w:cstheme="minorHAnsi"/>
          <w:b/>
          <w:bCs/>
        </w:rPr>
      </w:pPr>
    </w:p>
    <w:p w14:paraId="7918A565" w14:textId="691A30AF" w:rsidR="00080B59" w:rsidRPr="005856FD" w:rsidRDefault="00080B59" w:rsidP="00E8018F">
      <w:pPr>
        <w:pStyle w:val="ListParagraph"/>
        <w:numPr>
          <w:ilvl w:val="0"/>
          <w:numId w:val="7"/>
        </w:numPr>
        <w:spacing w:after="0" w:line="240" w:lineRule="auto"/>
        <w:rPr>
          <w:rFonts w:eastAsia="Arial" w:cstheme="minorHAnsi"/>
        </w:rPr>
      </w:pPr>
      <w:r w:rsidRPr="005856FD">
        <w:rPr>
          <w:rFonts w:eastAsia="Arial" w:cstheme="minorHAnsi"/>
          <w:b/>
          <w:bCs/>
        </w:rPr>
        <w:t>Follow-up</w:t>
      </w:r>
      <w:r w:rsidRPr="005856FD">
        <w:rPr>
          <w:rFonts w:eastAsia="Arial" w:cstheme="minorHAnsi"/>
        </w:rPr>
        <w:t xml:space="preserve"> with </w:t>
      </w:r>
      <w:r w:rsidR="005215FB">
        <w:rPr>
          <w:rFonts w:eastAsia="Arial" w:cstheme="minorHAnsi"/>
        </w:rPr>
        <w:t xml:space="preserve">the </w:t>
      </w:r>
      <w:r w:rsidRPr="005856FD">
        <w:rPr>
          <w:rFonts w:eastAsia="Arial" w:cstheme="minorHAnsi"/>
        </w:rPr>
        <w:t xml:space="preserve">parent and </w:t>
      </w:r>
      <w:r>
        <w:rPr>
          <w:rFonts w:eastAsia="Arial" w:cstheme="minorHAnsi"/>
        </w:rPr>
        <w:t xml:space="preserve">perhaps the </w:t>
      </w:r>
      <w:r w:rsidRPr="005856FD">
        <w:rPr>
          <w:rFonts w:eastAsia="Arial" w:cstheme="minorHAnsi"/>
        </w:rPr>
        <w:t>resource</w:t>
      </w:r>
      <w:r>
        <w:rPr>
          <w:rFonts w:eastAsia="Arial" w:cstheme="minorHAnsi"/>
        </w:rPr>
        <w:t xml:space="preserve"> (with permission)</w:t>
      </w:r>
      <w:r w:rsidRPr="005856FD">
        <w:rPr>
          <w:rFonts w:eastAsia="Arial" w:cstheme="minorHAnsi"/>
        </w:rPr>
        <w:t xml:space="preserve"> to </w:t>
      </w:r>
      <w:r>
        <w:rPr>
          <w:rFonts w:eastAsia="Arial" w:cstheme="minorHAnsi"/>
        </w:rPr>
        <w:t xml:space="preserve">assess </w:t>
      </w:r>
      <w:r w:rsidRPr="005856FD">
        <w:rPr>
          <w:rFonts w:eastAsia="Arial" w:cstheme="minorHAnsi"/>
        </w:rPr>
        <w:t xml:space="preserve">progress </w:t>
      </w:r>
    </w:p>
    <w:p w14:paraId="418E1D1C" w14:textId="77777777" w:rsidR="00080B59" w:rsidRPr="005856FD" w:rsidRDefault="00080B59" w:rsidP="00E8018F">
      <w:pPr>
        <w:pStyle w:val="ListParagraph"/>
        <w:numPr>
          <w:ilvl w:val="0"/>
          <w:numId w:val="12"/>
        </w:numPr>
        <w:spacing w:after="0" w:line="240" w:lineRule="auto"/>
        <w:rPr>
          <w:rFonts w:eastAsia="Arial" w:cstheme="minorHAnsi"/>
        </w:rPr>
      </w:pPr>
      <w:r w:rsidRPr="005856FD">
        <w:rPr>
          <w:rFonts w:eastAsia="Arial" w:cstheme="minorHAnsi"/>
        </w:rPr>
        <w:t xml:space="preserve">Decide when to follow-up </w:t>
      </w:r>
    </w:p>
    <w:p w14:paraId="03FF9A1C" w14:textId="77777777" w:rsidR="00080B59" w:rsidRPr="005856FD" w:rsidRDefault="00080B59" w:rsidP="00E8018F">
      <w:pPr>
        <w:pStyle w:val="ListParagraph"/>
        <w:numPr>
          <w:ilvl w:val="0"/>
          <w:numId w:val="12"/>
        </w:numPr>
        <w:rPr>
          <w:rFonts w:eastAsia="Arial" w:cstheme="minorHAnsi"/>
        </w:rPr>
      </w:pPr>
      <w:r w:rsidRPr="005856FD">
        <w:rPr>
          <w:rFonts w:eastAsia="Arial" w:cstheme="minorHAnsi"/>
        </w:rPr>
        <w:t xml:space="preserve">Set reminders to follow-up </w:t>
      </w:r>
    </w:p>
    <w:p w14:paraId="7FC7DCF7" w14:textId="77777777" w:rsidR="00080B59" w:rsidRPr="005856FD" w:rsidRDefault="00080B59" w:rsidP="00E8018F">
      <w:pPr>
        <w:pStyle w:val="ListParagraph"/>
        <w:numPr>
          <w:ilvl w:val="0"/>
          <w:numId w:val="12"/>
        </w:numPr>
        <w:rPr>
          <w:rFonts w:eastAsia="Arial" w:cstheme="minorHAnsi"/>
        </w:rPr>
      </w:pPr>
      <w:r w:rsidRPr="005856FD">
        <w:rPr>
          <w:rFonts w:eastAsia="Arial" w:cstheme="minorHAnsi"/>
        </w:rPr>
        <w:t>Document follow-up attempts</w:t>
      </w:r>
      <w:r>
        <w:rPr>
          <w:rFonts w:eastAsia="Arial" w:cstheme="minorHAnsi"/>
        </w:rPr>
        <w:t xml:space="preserve"> and contacts</w:t>
      </w:r>
    </w:p>
    <w:p w14:paraId="3174E3CC" w14:textId="5C1E87D0" w:rsidR="00080B59" w:rsidRPr="00054F2A" w:rsidRDefault="00080B59" w:rsidP="00E8018F">
      <w:pPr>
        <w:pStyle w:val="ListParagraph"/>
        <w:numPr>
          <w:ilvl w:val="0"/>
          <w:numId w:val="12"/>
        </w:numPr>
        <w:spacing w:after="0" w:line="240" w:lineRule="auto"/>
        <w:rPr>
          <w:rFonts w:eastAsia="Arial" w:cstheme="minorHAnsi"/>
        </w:rPr>
      </w:pPr>
      <w:r>
        <w:rPr>
          <w:rFonts w:cstheme="minorHAnsi"/>
        </w:rPr>
        <w:t>Contacting</w:t>
      </w:r>
      <w:r w:rsidRPr="005856FD">
        <w:rPr>
          <w:rFonts w:cstheme="minorHAnsi"/>
        </w:rPr>
        <w:t xml:space="preserve"> </w:t>
      </w:r>
      <w:r>
        <w:rPr>
          <w:rFonts w:cstheme="minorHAnsi"/>
        </w:rPr>
        <w:t xml:space="preserve">outside </w:t>
      </w:r>
      <w:r w:rsidRPr="005856FD">
        <w:rPr>
          <w:rFonts w:cstheme="minorHAnsi"/>
        </w:rPr>
        <w:t>agencies and professionals may require parental ‘release of information’</w:t>
      </w:r>
    </w:p>
    <w:p w14:paraId="1A4D1A72" w14:textId="75F808D6" w:rsidR="00054F2A" w:rsidRPr="005856FD" w:rsidRDefault="001537F7" w:rsidP="00E8018F">
      <w:pPr>
        <w:pStyle w:val="ListParagraph"/>
        <w:numPr>
          <w:ilvl w:val="0"/>
          <w:numId w:val="12"/>
        </w:num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 xml:space="preserve">Ask parents about their experiences with </w:t>
      </w:r>
      <w:r w:rsidR="00054F2A">
        <w:rPr>
          <w:rFonts w:eastAsia="Arial" w:cstheme="minorHAnsi"/>
        </w:rPr>
        <w:t>community resources</w:t>
      </w:r>
      <w:r w:rsidR="00EA7BE2">
        <w:rPr>
          <w:rFonts w:eastAsia="Arial" w:cstheme="minorHAnsi"/>
          <w:vertAlign w:val="superscript"/>
        </w:rPr>
        <w:t>7</w:t>
      </w:r>
    </w:p>
    <w:p w14:paraId="6C53CA85" w14:textId="77777777" w:rsidR="00080B59" w:rsidRPr="005856FD" w:rsidRDefault="00080B59" w:rsidP="00080B59">
      <w:pPr>
        <w:spacing w:after="0" w:line="240" w:lineRule="auto"/>
        <w:rPr>
          <w:rFonts w:eastAsia="Arial" w:cstheme="minorHAnsi"/>
          <w:b/>
          <w:bCs/>
        </w:rPr>
      </w:pPr>
    </w:p>
    <w:p w14:paraId="658D401C" w14:textId="77777777" w:rsidR="00080B59" w:rsidRPr="005856FD" w:rsidRDefault="00080B59" w:rsidP="00E8018F">
      <w:pPr>
        <w:pStyle w:val="ListParagraph"/>
        <w:numPr>
          <w:ilvl w:val="0"/>
          <w:numId w:val="7"/>
        </w:numPr>
        <w:spacing w:after="0" w:line="240" w:lineRule="auto"/>
        <w:rPr>
          <w:rFonts w:eastAsia="Arial" w:cstheme="minorHAnsi"/>
        </w:rPr>
      </w:pPr>
      <w:r w:rsidRPr="005856FD">
        <w:rPr>
          <w:rFonts w:eastAsia="Arial" w:cstheme="minorHAnsi"/>
          <w:b/>
          <w:bCs/>
        </w:rPr>
        <w:t>Document</w:t>
      </w:r>
      <w:r w:rsidRPr="005856FD">
        <w:rPr>
          <w:rFonts w:eastAsia="Arial" w:cstheme="minorHAnsi"/>
        </w:rPr>
        <w:t xml:space="preserve"> information related to referrals</w:t>
      </w:r>
    </w:p>
    <w:p w14:paraId="76E14C4F" w14:textId="77777777" w:rsidR="00080B59" w:rsidRPr="005856FD" w:rsidRDefault="00080B59" w:rsidP="00E8018F">
      <w:pPr>
        <w:pStyle w:val="ListParagraph"/>
        <w:numPr>
          <w:ilvl w:val="0"/>
          <w:numId w:val="5"/>
        </w:numPr>
        <w:spacing w:after="0" w:line="240" w:lineRule="auto"/>
        <w:rPr>
          <w:rFonts w:eastAsia="Arial" w:cstheme="minorHAnsi"/>
        </w:rPr>
      </w:pPr>
      <w:r w:rsidRPr="005856FD">
        <w:rPr>
          <w:rFonts w:eastAsia="Arial" w:cstheme="minorHAnsi"/>
        </w:rPr>
        <w:t>Document referrals in the patient’s medical record</w:t>
      </w:r>
    </w:p>
    <w:p w14:paraId="3C39603F" w14:textId="77777777" w:rsidR="00080B59" w:rsidRPr="005856FD" w:rsidRDefault="00080B59" w:rsidP="00E8018F">
      <w:pPr>
        <w:pStyle w:val="ListParagraph"/>
        <w:numPr>
          <w:ilvl w:val="0"/>
          <w:numId w:val="5"/>
        </w:numPr>
        <w:spacing w:after="0" w:line="240" w:lineRule="auto"/>
        <w:rPr>
          <w:rFonts w:eastAsia="Arial" w:cstheme="minorHAnsi"/>
        </w:rPr>
      </w:pPr>
      <w:bookmarkStart w:id="7" w:name="_Hlk58237888"/>
      <w:r w:rsidRPr="005856FD">
        <w:rPr>
          <w:rFonts w:eastAsia="Arial" w:cstheme="minorHAnsi"/>
        </w:rPr>
        <w:t xml:space="preserve">Document follow-up attempts </w:t>
      </w:r>
      <w:r>
        <w:rPr>
          <w:rFonts w:eastAsia="Arial" w:cstheme="minorHAnsi"/>
        </w:rPr>
        <w:t>and contacts, such as</w:t>
      </w:r>
      <w:r w:rsidRPr="005856FD">
        <w:rPr>
          <w:rFonts w:eastAsia="Arial" w:cstheme="minorHAnsi"/>
        </w:rPr>
        <w:t xml:space="preserve"> the date, nature of f/u (e.g., phone call, email, letter) and summarize what transpired</w:t>
      </w:r>
    </w:p>
    <w:bookmarkEnd w:id="7"/>
    <w:p w14:paraId="002E19F2" w14:textId="6B6E8464" w:rsidR="00080B59" w:rsidRPr="005856FD" w:rsidRDefault="00080B59" w:rsidP="00E8018F">
      <w:pPr>
        <w:pStyle w:val="ListParagraph"/>
        <w:numPr>
          <w:ilvl w:val="0"/>
          <w:numId w:val="5"/>
        </w:numPr>
        <w:spacing w:after="0" w:line="240" w:lineRule="auto"/>
        <w:rPr>
          <w:rFonts w:eastAsia="Arial" w:cstheme="minorHAnsi"/>
        </w:rPr>
      </w:pPr>
      <w:r w:rsidRPr="005856FD">
        <w:rPr>
          <w:rFonts w:cstheme="minorHAnsi"/>
        </w:rPr>
        <w:t>Implement a tracking system for monitoring referrals</w:t>
      </w:r>
      <w:r w:rsidR="001537F7">
        <w:rPr>
          <w:rFonts w:cstheme="minorHAnsi"/>
        </w:rPr>
        <w:t>, ideally</w:t>
      </w:r>
      <w:r w:rsidR="00A82F97">
        <w:rPr>
          <w:rFonts w:cstheme="minorHAnsi"/>
        </w:rPr>
        <w:t xml:space="preserve"> in the EHR</w:t>
      </w:r>
      <w:r w:rsidR="00EA7BE2">
        <w:rPr>
          <w:rFonts w:cstheme="minorHAnsi"/>
          <w:vertAlign w:val="superscript"/>
        </w:rPr>
        <w:t>5</w:t>
      </w:r>
    </w:p>
    <w:bookmarkEnd w:id="3"/>
    <w:p w14:paraId="5CF39BC6" w14:textId="77777777" w:rsidR="00901B7E" w:rsidRDefault="00901B7E" w:rsidP="00901B7E">
      <w:pPr>
        <w:spacing w:after="0" w:line="240" w:lineRule="auto"/>
        <w:rPr>
          <w:rFonts w:cstheme="minorHAnsi"/>
          <w:b/>
          <w:bCs/>
        </w:rPr>
      </w:pPr>
    </w:p>
    <w:p w14:paraId="3BD23600" w14:textId="77777777" w:rsidR="006F7C0F" w:rsidRDefault="006F7C0F" w:rsidP="00901B7E">
      <w:pPr>
        <w:spacing w:after="0" w:line="240" w:lineRule="auto"/>
        <w:jc w:val="center"/>
        <w:rPr>
          <w:rFonts w:cstheme="minorHAnsi"/>
          <w:b/>
          <w:bCs/>
        </w:rPr>
      </w:pPr>
    </w:p>
    <w:p w14:paraId="4979F5FA" w14:textId="77777777" w:rsidR="006F7C0F" w:rsidRDefault="006F7C0F" w:rsidP="00901B7E">
      <w:pPr>
        <w:spacing w:after="0" w:line="240" w:lineRule="auto"/>
        <w:jc w:val="center"/>
        <w:rPr>
          <w:rFonts w:cstheme="minorHAnsi"/>
          <w:b/>
          <w:bCs/>
        </w:rPr>
      </w:pPr>
    </w:p>
    <w:p w14:paraId="44AEF67F" w14:textId="07332F6C" w:rsidR="00612119" w:rsidRDefault="00612119" w:rsidP="00612119">
      <w:pPr>
        <w:spacing w:after="0" w:line="240" w:lineRule="auto"/>
        <w:rPr>
          <w:rFonts w:cstheme="minorHAnsi"/>
          <w:b/>
          <w:bCs/>
        </w:rPr>
      </w:pPr>
    </w:p>
    <w:p w14:paraId="65F3E0A5" w14:textId="57FE12BA" w:rsidR="00612119" w:rsidRDefault="00612119" w:rsidP="00612119">
      <w:pPr>
        <w:spacing w:after="0" w:line="240" w:lineRule="auto"/>
        <w:rPr>
          <w:rFonts w:cstheme="minorHAnsi"/>
          <w:b/>
          <w:bCs/>
        </w:rPr>
      </w:pPr>
    </w:p>
    <w:p w14:paraId="49213BEB" w14:textId="1B0471C0" w:rsidR="00612119" w:rsidRDefault="00612119" w:rsidP="00612119">
      <w:pPr>
        <w:spacing w:after="0" w:line="240" w:lineRule="auto"/>
        <w:rPr>
          <w:rFonts w:cstheme="minorHAnsi"/>
          <w:b/>
          <w:bCs/>
        </w:rPr>
      </w:pPr>
    </w:p>
    <w:p w14:paraId="55328E23" w14:textId="77777777" w:rsidR="00E922F4" w:rsidRDefault="00E922F4" w:rsidP="00E922F4">
      <w:pPr>
        <w:spacing w:after="0" w:line="240" w:lineRule="auto"/>
        <w:rPr>
          <w:rFonts w:cstheme="minorHAnsi"/>
          <w:b/>
          <w:bCs/>
        </w:rPr>
      </w:pPr>
    </w:p>
    <w:p w14:paraId="07137992" w14:textId="77777777" w:rsidR="000A0214" w:rsidRDefault="000A0214" w:rsidP="000A0214">
      <w:pPr>
        <w:spacing w:after="0" w:line="240" w:lineRule="auto"/>
        <w:rPr>
          <w:rFonts w:cstheme="minorHAnsi"/>
          <w:b/>
          <w:bCs/>
        </w:rPr>
      </w:pPr>
    </w:p>
    <w:p w14:paraId="7DFE0F61" w14:textId="77777777" w:rsidR="00A27CA0" w:rsidRDefault="00A27CA0" w:rsidP="000A0214">
      <w:pPr>
        <w:spacing w:after="0" w:line="240" w:lineRule="auto"/>
        <w:jc w:val="center"/>
        <w:rPr>
          <w:rFonts w:cstheme="minorHAnsi"/>
          <w:b/>
          <w:bCs/>
        </w:rPr>
      </w:pPr>
    </w:p>
    <w:p w14:paraId="37F318F4" w14:textId="77777777" w:rsidR="00A27CA0" w:rsidRDefault="00A27CA0" w:rsidP="000A0214">
      <w:pPr>
        <w:spacing w:after="0" w:line="240" w:lineRule="auto"/>
        <w:jc w:val="center"/>
        <w:rPr>
          <w:rFonts w:cstheme="minorHAnsi"/>
          <w:b/>
          <w:bCs/>
        </w:rPr>
      </w:pPr>
    </w:p>
    <w:p w14:paraId="21EE68A4" w14:textId="77777777" w:rsidR="00A27CA0" w:rsidRDefault="00A27CA0" w:rsidP="000A0214">
      <w:pPr>
        <w:spacing w:after="0" w:line="240" w:lineRule="auto"/>
        <w:jc w:val="center"/>
        <w:rPr>
          <w:rFonts w:cstheme="minorHAnsi"/>
          <w:b/>
          <w:bCs/>
        </w:rPr>
      </w:pPr>
    </w:p>
    <w:p w14:paraId="40AAEBC8" w14:textId="77777777" w:rsidR="00A27CA0" w:rsidRDefault="00A27CA0" w:rsidP="000A0214">
      <w:pPr>
        <w:spacing w:after="0" w:line="240" w:lineRule="auto"/>
        <w:jc w:val="center"/>
        <w:rPr>
          <w:rFonts w:cstheme="minorHAnsi"/>
          <w:b/>
          <w:bCs/>
        </w:rPr>
      </w:pPr>
    </w:p>
    <w:p w14:paraId="1FDF030F" w14:textId="77777777" w:rsidR="00A27CA0" w:rsidRDefault="00A27CA0" w:rsidP="000A0214">
      <w:pPr>
        <w:spacing w:after="0" w:line="240" w:lineRule="auto"/>
        <w:jc w:val="center"/>
        <w:rPr>
          <w:rFonts w:cstheme="minorHAnsi"/>
          <w:b/>
          <w:bCs/>
        </w:rPr>
      </w:pPr>
    </w:p>
    <w:p w14:paraId="14E260D6" w14:textId="77777777" w:rsidR="00A27CA0" w:rsidRDefault="00A27CA0" w:rsidP="000A0214">
      <w:pPr>
        <w:spacing w:after="0" w:line="240" w:lineRule="auto"/>
        <w:jc w:val="center"/>
        <w:rPr>
          <w:rFonts w:cstheme="minorHAnsi"/>
          <w:b/>
          <w:bCs/>
        </w:rPr>
      </w:pPr>
    </w:p>
    <w:p w14:paraId="456AF012" w14:textId="77777777" w:rsidR="00A27CA0" w:rsidRDefault="00A27CA0" w:rsidP="000A0214">
      <w:pPr>
        <w:spacing w:after="0" w:line="240" w:lineRule="auto"/>
        <w:jc w:val="center"/>
        <w:rPr>
          <w:rFonts w:cstheme="minorHAnsi"/>
          <w:b/>
          <w:bCs/>
        </w:rPr>
      </w:pPr>
    </w:p>
    <w:p w14:paraId="3FDB4780" w14:textId="77777777" w:rsidR="00A27CA0" w:rsidRDefault="00A27CA0" w:rsidP="000A0214">
      <w:pPr>
        <w:spacing w:after="0" w:line="240" w:lineRule="auto"/>
        <w:jc w:val="center"/>
        <w:rPr>
          <w:rFonts w:cstheme="minorHAnsi"/>
          <w:b/>
          <w:bCs/>
        </w:rPr>
      </w:pPr>
    </w:p>
    <w:p w14:paraId="36D8BE66" w14:textId="77777777" w:rsidR="00A27CA0" w:rsidRDefault="00A27CA0" w:rsidP="000A0214">
      <w:pPr>
        <w:spacing w:after="0" w:line="240" w:lineRule="auto"/>
        <w:jc w:val="center"/>
        <w:rPr>
          <w:rFonts w:cstheme="minorHAnsi"/>
          <w:b/>
          <w:bCs/>
        </w:rPr>
      </w:pPr>
    </w:p>
    <w:p w14:paraId="768DBA61" w14:textId="77777777" w:rsidR="00A27CA0" w:rsidRDefault="00A27CA0" w:rsidP="000A0214">
      <w:pPr>
        <w:spacing w:after="0" w:line="240" w:lineRule="auto"/>
        <w:jc w:val="center"/>
        <w:rPr>
          <w:rFonts w:cstheme="minorHAnsi"/>
          <w:b/>
          <w:bCs/>
        </w:rPr>
      </w:pPr>
    </w:p>
    <w:p w14:paraId="075B57D2" w14:textId="77777777" w:rsidR="00A27CA0" w:rsidRDefault="00A27CA0" w:rsidP="000A0214">
      <w:pPr>
        <w:spacing w:after="0" w:line="240" w:lineRule="auto"/>
        <w:jc w:val="center"/>
        <w:rPr>
          <w:rFonts w:cstheme="minorHAnsi"/>
          <w:b/>
          <w:bCs/>
        </w:rPr>
      </w:pPr>
    </w:p>
    <w:p w14:paraId="6C1DF1F6" w14:textId="012048F9" w:rsidR="00A27CA0" w:rsidRDefault="00A27CA0" w:rsidP="000A0214">
      <w:pPr>
        <w:spacing w:after="0" w:line="240" w:lineRule="auto"/>
        <w:jc w:val="center"/>
        <w:rPr>
          <w:rFonts w:cstheme="minorHAnsi"/>
          <w:b/>
          <w:bCs/>
        </w:rPr>
      </w:pPr>
    </w:p>
    <w:p w14:paraId="4E9C1E85" w14:textId="77777777" w:rsidR="007C7DEC" w:rsidRDefault="007C7DEC" w:rsidP="000A0214">
      <w:pPr>
        <w:spacing w:after="0" w:line="240" w:lineRule="auto"/>
        <w:jc w:val="center"/>
        <w:rPr>
          <w:rFonts w:cstheme="minorHAnsi"/>
          <w:b/>
          <w:bCs/>
        </w:rPr>
      </w:pPr>
    </w:p>
    <w:p w14:paraId="30F8CF4D" w14:textId="77777777" w:rsidR="00A27CA0" w:rsidRDefault="00A27CA0" w:rsidP="000A0214">
      <w:pPr>
        <w:spacing w:after="0" w:line="240" w:lineRule="auto"/>
        <w:jc w:val="center"/>
        <w:rPr>
          <w:rFonts w:cstheme="minorHAnsi"/>
          <w:b/>
          <w:bCs/>
        </w:rPr>
      </w:pPr>
    </w:p>
    <w:p w14:paraId="61A1B666" w14:textId="53D86DCA" w:rsidR="009B57C6" w:rsidRPr="00B85256" w:rsidRDefault="005B684F" w:rsidP="000A0214">
      <w:pPr>
        <w:spacing w:after="0" w:line="240" w:lineRule="auto"/>
        <w:jc w:val="center"/>
        <w:rPr>
          <w:rFonts w:cstheme="minorHAnsi"/>
          <w:b/>
          <w:bCs/>
        </w:rPr>
      </w:pPr>
      <w:r w:rsidRPr="00B85256">
        <w:rPr>
          <w:rFonts w:cstheme="minorHAnsi"/>
          <w:b/>
          <w:bCs/>
        </w:rPr>
        <w:lastRenderedPageBreak/>
        <w:t>References</w:t>
      </w:r>
    </w:p>
    <w:p w14:paraId="4C4AA011" w14:textId="77777777" w:rsidR="00231A27" w:rsidRPr="001E79C1" w:rsidRDefault="00231A27" w:rsidP="00231A27">
      <w:pPr>
        <w:spacing w:after="0" w:line="240" w:lineRule="auto"/>
        <w:rPr>
          <w:rFonts w:cstheme="minorHAnsi"/>
        </w:rPr>
      </w:pPr>
    </w:p>
    <w:p w14:paraId="22EC1A9B" w14:textId="47E6CEC6" w:rsidR="008172B7" w:rsidRPr="0092762B" w:rsidRDefault="009B57C6" w:rsidP="00E801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bookmarkStart w:id="8" w:name="_Hlk58411865"/>
      <w:r w:rsidRPr="001E79C1">
        <w:rPr>
          <w:rFonts w:cstheme="minorHAnsi"/>
        </w:rPr>
        <w:t>Williams A. Wright K.</w:t>
      </w:r>
      <w:r w:rsidR="00CB4E4D" w:rsidRPr="001E79C1">
        <w:rPr>
          <w:rFonts w:cstheme="minorHAnsi"/>
        </w:rPr>
        <w:t xml:space="preserve"> </w:t>
      </w:r>
      <w:r w:rsidRPr="001E79C1">
        <w:rPr>
          <w:rFonts w:cstheme="minorHAnsi"/>
        </w:rPr>
        <w:t xml:space="preserve">Engaging Families Through Motivational Interviewing. </w:t>
      </w:r>
      <w:r w:rsidRPr="00EA7BE2">
        <w:rPr>
          <w:rFonts w:cstheme="minorHAnsi"/>
        </w:rPr>
        <w:t>Pediatric Clinics of North America</w:t>
      </w:r>
      <w:r w:rsidR="00CB4E4D" w:rsidRPr="0092762B">
        <w:rPr>
          <w:rFonts w:cstheme="minorHAnsi"/>
        </w:rPr>
        <w:t>. 2014;</w:t>
      </w:r>
      <w:r w:rsidRPr="0092762B">
        <w:rPr>
          <w:rFonts w:cstheme="minorHAnsi"/>
        </w:rPr>
        <w:t>61(5), pp.907-921.</w:t>
      </w:r>
    </w:p>
    <w:bookmarkEnd w:id="8"/>
    <w:p w14:paraId="6E4024F2" w14:textId="77777777" w:rsidR="008172B7" w:rsidRPr="001E79C1" w:rsidRDefault="008172B7" w:rsidP="00231A27">
      <w:pPr>
        <w:pStyle w:val="ListParagraph"/>
        <w:spacing w:after="0" w:line="240" w:lineRule="auto"/>
        <w:rPr>
          <w:rFonts w:cstheme="minorHAnsi"/>
        </w:rPr>
      </w:pPr>
    </w:p>
    <w:p w14:paraId="33F1F4D5" w14:textId="097D31CC" w:rsidR="008172B7" w:rsidRPr="001E79C1" w:rsidRDefault="008172B7" w:rsidP="00E801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E79C1">
        <w:rPr>
          <w:rFonts w:cstheme="minorHAnsi"/>
        </w:rPr>
        <w:t>Agency for Healthcare Research and Quality. Warm Handoff: Intervention. Ahrq.gov. https://www.ahrq.gov/patient-safety/reports/engage/interventions/warmhandoff.html. 2017. Accessed October 20, 2020.</w:t>
      </w:r>
    </w:p>
    <w:p w14:paraId="162956B2" w14:textId="77777777" w:rsidR="005F1DFE" w:rsidRPr="001E79C1" w:rsidRDefault="005F1DFE" w:rsidP="00231A27">
      <w:pPr>
        <w:pStyle w:val="ListParagraph"/>
        <w:spacing w:after="0" w:line="240" w:lineRule="auto"/>
        <w:rPr>
          <w:rFonts w:cstheme="minorHAnsi"/>
        </w:rPr>
      </w:pPr>
    </w:p>
    <w:p w14:paraId="29CC77E2" w14:textId="4970C9A1" w:rsidR="008B7BA6" w:rsidRPr="001E79C1" w:rsidRDefault="008B7BA6" w:rsidP="00E801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E79C1">
        <w:rPr>
          <w:rFonts w:cstheme="minorHAnsi"/>
        </w:rPr>
        <w:t>Berman</w:t>
      </w:r>
      <w:r w:rsidR="0085660F">
        <w:rPr>
          <w:rFonts w:cstheme="minorHAnsi"/>
        </w:rPr>
        <w:t>,</w:t>
      </w:r>
      <w:r w:rsidRPr="001E79C1">
        <w:rPr>
          <w:rFonts w:cstheme="minorHAnsi"/>
        </w:rPr>
        <w:t xml:space="preserve"> S. There and Back Again: The Referral Journey. Pediatrics. 2019;144(6). doi:10.1542/peds.2019-2975</w:t>
      </w:r>
      <w:r w:rsidR="0097181A">
        <w:rPr>
          <w:rFonts w:cstheme="minorHAnsi"/>
        </w:rPr>
        <w:t xml:space="preserve">. </w:t>
      </w:r>
    </w:p>
    <w:p w14:paraId="241FF26B" w14:textId="77777777" w:rsidR="008B7BA6" w:rsidRPr="001E79C1" w:rsidRDefault="008B7BA6" w:rsidP="00231A27">
      <w:pPr>
        <w:pStyle w:val="ListParagraph"/>
        <w:spacing w:after="0" w:line="240" w:lineRule="auto"/>
        <w:rPr>
          <w:rFonts w:cstheme="minorHAnsi"/>
        </w:rPr>
      </w:pPr>
    </w:p>
    <w:p w14:paraId="50EDC0DA" w14:textId="5B6C8A1E" w:rsidR="00A27CA0" w:rsidRDefault="00CB4E4D" w:rsidP="00A27CA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E79C1">
        <w:rPr>
          <w:rFonts w:cstheme="minorHAnsi"/>
        </w:rPr>
        <w:t>Forrest</w:t>
      </w:r>
      <w:r w:rsidR="0085660F">
        <w:rPr>
          <w:rFonts w:cstheme="minorHAnsi"/>
        </w:rPr>
        <w:t>,</w:t>
      </w:r>
      <w:r w:rsidRPr="001E79C1">
        <w:rPr>
          <w:rFonts w:cstheme="minorHAnsi"/>
        </w:rPr>
        <w:t xml:space="preserve"> C. Nutting</w:t>
      </w:r>
      <w:r w:rsidR="0085660F">
        <w:rPr>
          <w:rFonts w:cstheme="minorHAnsi"/>
        </w:rPr>
        <w:t>,</w:t>
      </w:r>
      <w:r w:rsidRPr="001E79C1">
        <w:rPr>
          <w:rFonts w:cstheme="minorHAnsi"/>
        </w:rPr>
        <w:t xml:space="preserve"> P. von Schrader</w:t>
      </w:r>
      <w:r w:rsidR="0085660F">
        <w:rPr>
          <w:rFonts w:cstheme="minorHAnsi"/>
        </w:rPr>
        <w:t>,</w:t>
      </w:r>
      <w:r w:rsidRPr="001E79C1">
        <w:rPr>
          <w:rFonts w:cstheme="minorHAnsi"/>
        </w:rPr>
        <w:t xml:space="preserve"> S. Rohde</w:t>
      </w:r>
      <w:r w:rsidR="0085660F">
        <w:rPr>
          <w:rFonts w:cstheme="minorHAnsi"/>
        </w:rPr>
        <w:t>,</w:t>
      </w:r>
      <w:r w:rsidRPr="001E79C1">
        <w:rPr>
          <w:rFonts w:cstheme="minorHAnsi"/>
        </w:rPr>
        <w:t xml:space="preserve"> C. Starfield</w:t>
      </w:r>
      <w:r w:rsidR="0085660F">
        <w:rPr>
          <w:rFonts w:cstheme="minorHAnsi"/>
        </w:rPr>
        <w:t>,</w:t>
      </w:r>
      <w:r w:rsidRPr="001E79C1">
        <w:rPr>
          <w:rFonts w:cstheme="minorHAnsi"/>
        </w:rPr>
        <w:t xml:space="preserve"> B. Primary Care Physician Specialty Referral Decision Making: Patient, Physician, and Health Care System Determinants. Medical Decision Making. 2006;26(1), pp.76-85.</w:t>
      </w:r>
    </w:p>
    <w:p w14:paraId="6DFB7C29" w14:textId="77777777" w:rsidR="00A27CA0" w:rsidRPr="00CB036F" w:rsidRDefault="00A27CA0" w:rsidP="00CB036F">
      <w:pPr>
        <w:spacing w:after="0" w:line="240" w:lineRule="auto"/>
        <w:rPr>
          <w:rFonts w:cstheme="minorHAnsi"/>
        </w:rPr>
      </w:pPr>
    </w:p>
    <w:p w14:paraId="46DE9E59" w14:textId="5DB921A9" w:rsidR="0092762B" w:rsidRPr="0092762B" w:rsidRDefault="0092762B" w:rsidP="00E8018F">
      <w:pPr>
        <w:pStyle w:val="ListParagraph"/>
        <w:numPr>
          <w:ilvl w:val="0"/>
          <w:numId w:val="4"/>
        </w:numPr>
        <w:rPr>
          <w:rFonts w:cstheme="minorHAnsi"/>
          <w:color w:val="000000"/>
          <w:shd w:val="clear" w:color="auto" w:fill="FFFFFF"/>
        </w:rPr>
      </w:pPr>
      <w:bookmarkStart w:id="9" w:name="_Hlk58564584"/>
      <w:proofErr w:type="spellStart"/>
      <w:r w:rsidRPr="0092762B">
        <w:rPr>
          <w:rFonts w:cstheme="minorHAnsi"/>
          <w:color w:val="000000"/>
          <w:shd w:val="clear" w:color="auto" w:fill="FFFFFF"/>
        </w:rPr>
        <w:t>Henize</w:t>
      </w:r>
      <w:proofErr w:type="spellEnd"/>
      <w:r w:rsidRPr="0092762B">
        <w:rPr>
          <w:rFonts w:cstheme="minorHAnsi"/>
          <w:color w:val="000000"/>
          <w:shd w:val="clear" w:color="auto" w:fill="FFFFFF"/>
        </w:rPr>
        <w:t>, A. Beck, A. Klein</w:t>
      </w:r>
      <w:r w:rsidR="0085660F">
        <w:rPr>
          <w:rFonts w:cstheme="minorHAnsi"/>
          <w:color w:val="000000"/>
          <w:shd w:val="clear" w:color="auto" w:fill="FFFFFF"/>
        </w:rPr>
        <w:t>,</w:t>
      </w:r>
      <w:r w:rsidRPr="0092762B">
        <w:rPr>
          <w:rFonts w:cstheme="minorHAnsi"/>
          <w:color w:val="000000"/>
          <w:shd w:val="clear" w:color="auto" w:fill="FFFFFF"/>
        </w:rPr>
        <w:t xml:space="preserve"> M. Adams</w:t>
      </w:r>
      <w:r w:rsidR="0085660F">
        <w:rPr>
          <w:rFonts w:cstheme="minorHAnsi"/>
          <w:color w:val="000000"/>
          <w:shd w:val="clear" w:color="auto" w:fill="FFFFFF"/>
        </w:rPr>
        <w:t>,</w:t>
      </w:r>
      <w:r w:rsidRPr="0092762B">
        <w:rPr>
          <w:rFonts w:cstheme="minorHAnsi"/>
          <w:color w:val="000000"/>
          <w:shd w:val="clear" w:color="auto" w:fill="FFFFFF"/>
        </w:rPr>
        <w:t xml:space="preserve"> M. Kahn, R. A Road Map to Address the Social Determinants of Health Through Community Collaboration. PEDIATRICS. 2015;136(4), </w:t>
      </w:r>
      <w:proofErr w:type="gramStart"/>
      <w:r w:rsidRPr="0092762B">
        <w:rPr>
          <w:rFonts w:cstheme="minorHAnsi"/>
          <w:color w:val="000000"/>
          <w:shd w:val="clear" w:color="auto" w:fill="FFFFFF"/>
        </w:rPr>
        <w:t>pp.e</w:t>
      </w:r>
      <w:proofErr w:type="gramEnd"/>
      <w:r w:rsidRPr="0092762B">
        <w:rPr>
          <w:rFonts w:cstheme="minorHAnsi"/>
          <w:color w:val="000000"/>
          <w:shd w:val="clear" w:color="auto" w:fill="FFFFFF"/>
        </w:rPr>
        <w:t>993-e1001.</w:t>
      </w:r>
    </w:p>
    <w:bookmarkEnd w:id="9"/>
    <w:p w14:paraId="7CDC1732" w14:textId="77777777" w:rsidR="0092762B" w:rsidRPr="0092762B" w:rsidRDefault="0092762B" w:rsidP="0092762B">
      <w:pPr>
        <w:pStyle w:val="ListParagraph"/>
        <w:rPr>
          <w:rFonts w:cstheme="minorHAnsi"/>
        </w:rPr>
      </w:pPr>
    </w:p>
    <w:p w14:paraId="2C8F0DCA" w14:textId="238DA5ED" w:rsidR="008B7BA6" w:rsidRDefault="008B7BA6" w:rsidP="00E801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E79C1">
        <w:rPr>
          <w:rFonts w:cstheme="minorHAnsi"/>
        </w:rPr>
        <w:t xml:space="preserve">Referral Systems Assessment </w:t>
      </w:r>
      <w:r w:rsidR="00B85256">
        <w:rPr>
          <w:rFonts w:cstheme="minorHAnsi"/>
        </w:rPr>
        <w:t>a</w:t>
      </w:r>
      <w:r w:rsidRPr="001E79C1">
        <w:rPr>
          <w:rFonts w:cstheme="minorHAnsi"/>
        </w:rPr>
        <w:t xml:space="preserve">nd Monitoring Toolkit — MEASURE Evaluation. Measureevaluation.org. https://www.measureevaluation.org/resources/publications/ms-13-60. 2013. Accessed September 15, 2020. </w:t>
      </w:r>
    </w:p>
    <w:p w14:paraId="3D67EF19" w14:textId="77777777" w:rsidR="00EA7BE2" w:rsidRPr="00EA7BE2" w:rsidRDefault="00EA7BE2" w:rsidP="00EA7BE2">
      <w:pPr>
        <w:pStyle w:val="ListParagraph"/>
        <w:rPr>
          <w:rFonts w:cstheme="minorHAnsi"/>
        </w:rPr>
      </w:pPr>
    </w:p>
    <w:p w14:paraId="0C2332FE" w14:textId="2D3FC443" w:rsidR="00EA7BE2" w:rsidRPr="0092762B" w:rsidRDefault="00EA7BE2" w:rsidP="00E801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bookmarkStart w:id="10" w:name="_Hlk58564517"/>
      <w:r w:rsidRPr="00EA7BE2">
        <w:rPr>
          <w:rFonts w:cstheme="minorHAnsi"/>
        </w:rPr>
        <w:t>Referral Resource Worksheet. AAP.org. https://www.aap.org/en-us/_layouts/15/WopiFrame.aspx?sourcedoc=/en-us/Documents/STAR-Center-Referral-Resource-Template.docx&amp;action=default. 2017. Accessed December 9, 2020.</w:t>
      </w:r>
    </w:p>
    <w:bookmarkEnd w:id="10"/>
    <w:p w14:paraId="70552A1C" w14:textId="77777777" w:rsidR="0092762B" w:rsidRPr="00EA7BE2" w:rsidRDefault="0092762B" w:rsidP="00EA7BE2">
      <w:pPr>
        <w:spacing w:after="0" w:line="240" w:lineRule="auto"/>
        <w:rPr>
          <w:rFonts w:cstheme="minorHAnsi"/>
        </w:rPr>
      </w:pPr>
    </w:p>
    <w:p w14:paraId="0A3186D6" w14:textId="3FF2D889" w:rsidR="008F4429" w:rsidRDefault="008F4429" w:rsidP="00E801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179CD">
        <w:rPr>
          <w:rFonts w:cstheme="minorHAnsi"/>
        </w:rPr>
        <w:t xml:space="preserve">Motivational Interviewing. AAP.org. https://www.aap.org/en-us/advocacy-and-policy/aap-health-initiatives/HALF-Implementation-Guide/communicating-with-families/Pages/Motivational-Interviewing.aspx. 2020. Accessed October 1, 2020. </w:t>
      </w:r>
    </w:p>
    <w:p w14:paraId="6269E1EC" w14:textId="7349C383" w:rsidR="00EA7BE2" w:rsidRDefault="00EA7BE2" w:rsidP="00EA7BE2">
      <w:pPr>
        <w:spacing w:after="0" w:line="240" w:lineRule="auto"/>
        <w:rPr>
          <w:rFonts w:cstheme="minorHAnsi"/>
        </w:rPr>
      </w:pPr>
    </w:p>
    <w:p w14:paraId="44C6F9B4" w14:textId="77777777" w:rsidR="005F1DFE" w:rsidRDefault="005F1DFE" w:rsidP="005F1DFE">
      <w:pPr>
        <w:pStyle w:val="ListParagraph"/>
      </w:pPr>
    </w:p>
    <w:p w14:paraId="4AB690AB" w14:textId="77777777" w:rsidR="00663A6F" w:rsidRDefault="00663A6F" w:rsidP="00BA76E4"/>
    <w:bookmarkEnd w:id="0"/>
    <w:p w14:paraId="00C5F387" w14:textId="5B20D496" w:rsidR="0092762B" w:rsidRPr="00853BE7" w:rsidRDefault="0092762B" w:rsidP="0092762B">
      <w:pPr>
        <w:rPr>
          <w:color w:val="FF0000"/>
        </w:rPr>
      </w:pPr>
    </w:p>
    <w:sectPr w:rsidR="0092762B" w:rsidRPr="00853BE7" w:rsidSect="005D64FF">
      <w:footerReference w:type="default" r:id="rId25"/>
      <w:footnotePr>
        <w:numFmt w:val="chicago"/>
        <w:numStart w:val="2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3EEB2" w14:textId="77777777" w:rsidR="001F7C39" w:rsidRDefault="001F7C39" w:rsidP="006F3424">
      <w:pPr>
        <w:spacing w:after="0" w:line="240" w:lineRule="auto"/>
      </w:pPr>
      <w:r>
        <w:separator/>
      </w:r>
    </w:p>
  </w:endnote>
  <w:endnote w:type="continuationSeparator" w:id="0">
    <w:p w14:paraId="1E95DDFE" w14:textId="77777777" w:rsidR="001F7C39" w:rsidRDefault="001F7C39" w:rsidP="006F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0864029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432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A9BF6" w14:textId="151EAE8B" w:rsidR="00BF1FAF" w:rsidRDefault="00BF1F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F699B" w14:textId="77777777" w:rsidR="006F3424" w:rsidRDefault="006F3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DD45D" w14:textId="77777777" w:rsidR="001F7C39" w:rsidRDefault="001F7C39" w:rsidP="006F3424">
      <w:pPr>
        <w:spacing w:after="0" w:line="240" w:lineRule="auto"/>
      </w:pPr>
      <w:r>
        <w:separator/>
      </w:r>
    </w:p>
  </w:footnote>
  <w:footnote w:type="continuationSeparator" w:id="0">
    <w:p w14:paraId="16B3CFAA" w14:textId="77777777" w:rsidR="001F7C39" w:rsidRDefault="001F7C39" w:rsidP="006F3424">
      <w:pPr>
        <w:spacing w:after="0" w:line="240" w:lineRule="auto"/>
      </w:pPr>
      <w:r>
        <w:continuationSeparator/>
      </w:r>
    </w:p>
  </w:footnote>
  <w:footnote w:id="1">
    <w:p w14:paraId="5505AE17" w14:textId="564A4104" w:rsidR="00901B7E" w:rsidRDefault="00901B7E">
      <w:pPr>
        <w:pStyle w:val="FootnoteText"/>
      </w:pPr>
      <w:r w:rsidRPr="00901B7E">
        <w:rPr>
          <w:rStyle w:val="FootnoteReference"/>
        </w:rPr>
        <w:sym w:font="Symbol" w:char="F02A"/>
      </w:r>
      <w:r>
        <w:t xml:space="preserve"> </w:t>
      </w:r>
      <w:bookmarkStart w:id="2" w:name="_Hlk58567985"/>
      <w:r w:rsidRPr="00234A64">
        <w:rPr>
          <w:sz w:val="16"/>
          <w:szCs w:val="16"/>
        </w:rPr>
        <w:t>Also pertains to other primary caregivers.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7E17"/>
    <w:multiLevelType w:val="multilevel"/>
    <w:tmpl w:val="1750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310EA3"/>
    <w:multiLevelType w:val="hybridMultilevel"/>
    <w:tmpl w:val="7EC83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20AAB"/>
    <w:multiLevelType w:val="hybridMultilevel"/>
    <w:tmpl w:val="F88812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595C21"/>
    <w:multiLevelType w:val="hybridMultilevel"/>
    <w:tmpl w:val="63680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1387"/>
    <w:multiLevelType w:val="hybridMultilevel"/>
    <w:tmpl w:val="906866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D462D0"/>
    <w:multiLevelType w:val="hybridMultilevel"/>
    <w:tmpl w:val="DFF8C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DB7A59"/>
    <w:multiLevelType w:val="hybridMultilevel"/>
    <w:tmpl w:val="2ED65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81DC6"/>
    <w:multiLevelType w:val="hybridMultilevel"/>
    <w:tmpl w:val="F9C0E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6E4370"/>
    <w:multiLevelType w:val="hybridMultilevel"/>
    <w:tmpl w:val="CA64D2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F75B2"/>
    <w:multiLevelType w:val="hybridMultilevel"/>
    <w:tmpl w:val="17D833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972F4D"/>
    <w:multiLevelType w:val="hybridMultilevel"/>
    <w:tmpl w:val="C694C7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1A7505"/>
    <w:multiLevelType w:val="hybridMultilevel"/>
    <w:tmpl w:val="2BBC1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92636D"/>
    <w:multiLevelType w:val="hybridMultilevel"/>
    <w:tmpl w:val="3968A8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D103F3"/>
    <w:multiLevelType w:val="hybridMultilevel"/>
    <w:tmpl w:val="8B0A8A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7040E"/>
    <w:multiLevelType w:val="hybridMultilevel"/>
    <w:tmpl w:val="95D481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33256A"/>
    <w:multiLevelType w:val="hybridMultilevel"/>
    <w:tmpl w:val="F8AC9F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CC5A27"/>
    <w:multiLevelType w:val="hybridMultilevel"/>
    <w:tmpl w:val="61BA8D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3164CC"/>
    <w:multiLevelType w:val="hybridMultilevel"/>
    <w:tmpl w:val="938010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8"/>
  </w:num>
  <w:num w:numId="16">
    <w:abstractNumId w:val="2"/>
  </w:num>
  <w:num w:numId="17">
    <w:abstractNumId w:val="7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A284O542D932U337"/>
    <w:docVar w:name="paperpile-doc-name" w:val="Referral Process Hints 10 19 20 jdn.docx"/>
  </w:docVars>
  <w:rsids>
    <w:rsidRoot w:val="00BA76E4"/>
    <w:rsid w:val="00011CAB"/>
    <w:rsid w:val="00022B88"/>
    <w:rsid w:val="00045B9A"/>
    <w:rsid w:val="00051F9B"/>
    <w:rsid w:val="000547D3"/>
    <w:rsid w:val="00054F2A"/>
    <w:rsid w:val="00065B09"/>
    <w:rsid w:val="000746A3"/>
    <w:rsid w:val="0007760C"/>
    <w:rsid w:val="00080B59"/>
    <w:rsid w:val="00085962"/>
    <w:rsid w:val="00085C31"/>
    <w:rsid w:val="00092AB4"/>
    <w:rsid w:val="00096C99"/>
    <w:rsid w:val="000A0214"/>
    <w:rsid w:val="000A1A35"/>
    <w:rsid w:val="000C4C57"/>
    <w:rsid w:val="000D2991"/>
    <w:rsid w:val="000F69D6"/>
    <w:rsid w:val="0010222B"/>
    <w:rsid w:val="00102F8F"/>
    <w:rsid w:val="001049CA"/>
    <w:rsid w:val="00105076"/>
    <w:rsid w:val="0010779F"/>
    <w:rsid w:val="00110DD0"/>
    <w:rsid w:val="001125E0"/>
    <w:rsid w:val="00116EED"/>
    <w:rsid w:val="00124840"/>
    <w:rsid w:val="00126FF6"/>
    <w:rsid w:val="00130437"/>
    <w:rsid w:val="00142857"/>
    <w:rsid w:val="00151D97"/>
    <w:rsid w:val="001537F7"/>
    <w:rsid w:val="0017131A"/>
    <w:rsid w:val="00185190"/>
    <w:rsid w:val="00193923"/>
    <w:rsid w:val="001B0D50"/>
    <w:rsid w:val="001C1CF5"/>
    <w:rsid w:val="001C7526"/>
    <w:rsid w:val="001D5AD9"/>
    <w:rsid w:val="001E385D"/>
    <w:rsid w:val="001E79C1"/>
    <w:rsid w:val="001F7C39"/>
    <w:rsid w:val="002005BB"/>
    <w:rsid w:val="00212553"/>
    <w:rsid w:val="00214376"/>
    <w:rsid w:val="002209C6"/>
    <w:rsid w:val="00226308"/>
    <w:rsid w:val="00231A27"/>
    <w:rsid w:val="002359D0"/>
    <w:rsid w:val="00247B4F"/>
    <w:rsid w:val="0025152F"/>
    <w:rsid w:val="00273155"/>
    <w:rsid w:val="00275C03"/>
    <w:rsid w:val="0028172B"/>
    <w:rsid w:val="002843B0"/>
    <w:rsid w:val="0028513A"/>
    <w:rsid w:val="002A02B4"/>
    <w:rsid w:val="002A0D5F"/>
    <w:rsid w:val="002A584A"/>
    <w:rsid w:val="002B564E"/>
    <w:rsid w:val="002C2E67"/>
    <w:rsid w:val="002E12B8"/>
    <w:rsid w:val="002E1A28"/>
    <w:rsid w:val="002E2BA4"/>
    <w:rsid w:val="002E3988"/>
    <w:rsid w:val="002E7D12"/>
    <w:rsid w:val="002F4D02"/>
    <w:rsid w:val="002F5FC2"/>
    <w:rsid w:val="003100C7"/>
    <w:rsid w:val="003252C9"/>
    <w:rsid w:val="003439ED"/>
    <w:rsid w:val="003618E0"/>
    <w:rsid w:val="00370C9B"/>
    <w:rsid w:val="003737BB"/>
    <w:rsid w:val="00381BC5"/>
    <w:rsid w:val="00387CBC"/>
    <w:rsid w:val="00397BD6"/>
    <w:rsid w:val="003C0959"/>
    <w:rsid w:val="003C1E6E"/>
    <w:rsid w:val="003C23CE"/>
    <w:rsid w:val="003C2C37"/>
    <w:rsid w:val="003C2CC2"/>
    <w:rsid w:val="003C3373"/>
    <w:rsid w:val="003C57E7"/>
    <w:rsid w:val="003D27DB"/>
    <w:rsid w:val="003D292E"/>
    <w:rsid w:val="003E2232"/>
    <w:rsid w:val="003F3A05"/>
    <w:rsid w:val="00413B2E"/>
    <w:rsid w:val="00421E30"/>
    <w:rsid w:val="004252CE"/>
    <w:rsid w:val="00431A2A"/>
    <w:rsid w:val="00431E4A"/>
    <w:rsid w:val="004331B0"/>
    <w:rsid w:val="00437316"/>
    <w:rsid w:val="00437345"/>
    <w:rsid w:val="00451299"/>
    <w:rsid w:val="00451B4D"/>
    <w:rsid w:val="00457494"/>
    <w:rsid w:val="004760BA"/>
    <w:rsid w:val="00477664"/>
    <w:rsid w:val="00495142"/>
    <w:rsid w:val="00496F73"/>
    <w:rsid w:val="004A1C6B"/>
    <w:rsid w:val="004A6412"/>
    <w:rsid w:val="004D441A"/>
    <w:rsid w:val="004E02E4"/>
    <w:rsid w:val="004F5266"/>
    <w:rsid w:val="005025A8"/>
    <w:rsid w:val="005030DA"/>
    <w:rsid w:val="005215FB"/>
    <w:rsid w:val="0053144A"/>
    <w:rsid w:val="00535E0C"/>
    <w:rsid w:val="00541175"/>
    <w:rsid w:val="00552F5E"/>
    <w:rsid w:val="0057455E"/>
    <w:rsid w:val="005749E2"/>
    <w:rsid w:val="005773DD"/>
    <w:rsid w:val="00590590"/>
    <w:rsid w:val="00591E8A"/>
    <w:rsid w:val="00596560"/>
    <w:rsid w:val="005A400F"/>
    <w:rsid w:val="005A4990"/>
    <w:rsid w:val="005A628E"/>
    <w:rsid w:val="005A63C9"/>
    <w:rsid w:val="005B684F"/>
    <w:rsid w:val="005B6BFC"/>
    <w:rsid w:val="005B73A4"/>
    <w:rsid w:val="005D423D"/>
    <w:rsid w:val="005D6363"/>
    <w:rsid w:val="005D64FF"/>
    <w:rsid w:val="005D6D25"/>
    <w:rsid w:val="005E5943"/>
    <w:rsid w:val="005F1DFE"/>
    <w:rsid w:val="005F73C0"/>
    <w:rsid w:val="00604056"/>
    <w:rsid w:val="006047FF"/>
    <w:rsid w:val="00612119"/>
    <w:rsid w:val="00615844"/>
    <w:rsid w:val="00634697"/>
    <w:rsid w:val="0064247A"/>
    <w:rsid w:val="00657F51"/>
    <w:rsid w:val="00663482"/>
    <w:rsid w:val="00663A6F"/>
    <w:rsid w:val="00665D05"/>
    <w:rsid w:val="006712DD"/>
    <w:rsid w:val="00683FF7"/>
    <w:rsid w:val="00690415"/>
    <w:rsid w:val="0069404D"/>
    <w:rsid w:val="006A05B2"/>
    <w:rsid w:val="006A0692"/>
    <w:rsid w:val="006B2498"/>
    <w:rsid w:val="006C2AC2"/>
    <w:rsid w:val="006D60DC"/>
    <w:rsid w:val="006F3424"/>
    <w:rsid w:val="006F7C0F"/>
    <w:rsid w:val="00714E99"/>
    <w:rsid w:val="007179CD"/>
    <w:rsid w:val="00727544"/>
    <w:rsid w:val="0074159F"/>
    <w:rsid w:val="00750AF7"/>
    <w:rsid w:val="00760350"/>
    <w:rsid w:val="007620D3"/>
    <w:rsid w:val="00773D70"/>
    <w:rsid w:val="00780063"/>
    <w:rsid w:val="007950FC"/>
    <w:rsid w:val="00795D82"/>
    <w:rsid w:val="007B472E"/>
    <w:rsid w:val="007C1F0C"/>
    <w:rsid w:val="007C692F"/>
    <w:rsid w:val="007C7DEC"/>
    <w:rsid w:val="007D79A7"/>
    <w:rsid w:val="007E18C6"/>
    <w:rsid w:val="007E607C"/>
    <w:rsid w:val="007E7164"/>
    <w:rsid w:val="007F1337"/>
    <w:rsid w:val="007F21E7"/>
    <w:rsid w:val="007F3D02"/>
    <w:rsid w:val="00806F1F"/>
    <w:rsid w:val="0081651B"/>
    <w:rsid w:val="008172B7"/>
    <w:rsid w:val="008222CC"/>
    <w:rsid w:val="008331D9"/>
    <w:rsid w:val="008423FC"/>
    <w:rsid w:val="00850B66"/>
    <w:rsid w:val="00851A08"/>
    <w:rsid w:val="00853BE7"/>
    <w:rsid w:val="0085567B"/>
    <w:rsid w:val="00855DF3"/>
    <w:rsid w:val="0085660F"/>
    <w:rsid w:val="008736CA"/>
    <w:rsid w:val="00877EAD"/>
    <w:rsid w:val="00884ACE"/>
    <w:rsid w:val="008928F2"/>
    <w:rsid w:val="00895733"/>
    <w:rsid w:val="008A1F77"/>
    <w:rsid w:val="008B7BA6"/>
    <w:rsid w:val="008C1413"/>
    <w:rsid w:val="008C7A1B"/>
    <w:rsid w:val="008D1E92"/>
    <w:rsid w:val="008E2D66"/>
    <w:rsid w:val="008E4DDD"/>
    <w:rsid w:val="008F4429"/>
    <w:rsid w:val="008F7BF1"/>
    <w:rsid w:val="00901B7E"/>
    <w:rsid w:val="00904979"/>
    <w:rsid w:val="00911181"/>
    <w:rsid w:val="00920E24"/>
    <w:rsid w:val="00921410"/>
    <w:rsid w:val="00921778"/>
    <w:rsid w:val="009256CB"/>
    <w:rsid w:val="0092762B"/>
    <w:rsid w:val="00941710"/>
    <w:rsid w:val="009630BC"/>
    <w:rsid w:val="009657A4"/>
    <w:rsid w:val="0097181A"/>
    <w:rsid w:val="00992DCF"/>
    <w:rsid w:val="009A2D33"/>
    <w:rsid w:val="009A38DB"/>
    <w:rsid w:val="009B1EAB"/>
    <w:rsid w:val="009B24A3"/>
    <w:rsid w:val="009B2BDD"/>
    <w:rsid w:val="009B3E4F"/>
    <w:rsid w:val="009B45CB"/>
    <w:rsid w:val="009B57C6"/>
    <w:rsid w:val="009D391E"/>
    <w:rsid w:val="009D4A27"/>
    <w:rsid w:val="009E3A32"/>
    <w:rsid w:val="009E67E1"/>
    <w:rsid w:val="00A00698"/>
    <w:rsid w:val="00A220E7"/>
    <w:rsid w:val="00A27CA0"/>
    <w:rsid w:val="00A40CE7"/>
    <w:rsid w:val="00A44BD1"/>
    <w:rsid w:val="00A524C9"/>
    <w:rsid w:val="00A527F0"/>
    <w:rsid w:val="00A61023"/>
    <w:rsid w:val="00A64AC4"/>
    <w:rsid w:val="00A71967"/>
    <w:rsid w:val="00A82F97"/>
    <w:rsid w:val="00AB6F64"/>
    <w:rsid w:val="00AC3D05"/>
    <w:rsid w:val="00AD611B"/>
    <w:rsid w:val="00AE1A95"/>
    <w:rsid w:val="00AE7EDE"/>
    <w:rsid w:val="00AF0724"/>
    <w:rsid w:val="00AF7248"/>
    <w:rsid w:val="00B0689A"/>
    <w:rsid w:val="00B30A55"/>
    <w:rsid w:val="00B6592E"/>
    <w:rsid w:val="00B84BD1"/>
    <w:rsid w:val="00B85256"/>
    <w:rsid w:val="00BA76E4"/>
    <w:rsid w:val="00BB2154"/>
    <w:rsid w:val="00BC20EF"/>
    <w:rsid w:val="00BD1D55"/>
    <w:rsid w:val="00BD763A"/>
    <w:rsid w:val="00BE0022"/>
    <w:rsid w:val="00BE5D1D"/>
    <w:rsid w:val="00BF1FAF"/>
    <w:rsid w:val="00BF5B20"/>
    <w:rsid w:val="00BF60B8"/>
    <w:rsid w:val="00C10F07"/>
    <w:rsid w:val="00C11D38"/>
    <w:rsid w:val="00C128C7"/>
    <w:rsid w:val="00C17C91"/>
    <w:rsid w:val="00C209A7"/>
    <w:rsid w:val="00C22F57"/>
    <w:rsid w:val="00C27F22"/>
    <w:rsid w:val="00C30556"/>
    <w:rsid w:val="00C42E7F"/>
    <w:rsid w:val="00C47BF9"/>
    <w:rsid w:val="00C55A96"/>
    <w:rsid w:val="00C616B8"/>
    <w:rsid w:val="00C718F3"/>
    <w:rsid w:val="00C82667"/>
    <w:rsid w:val="00C92AA3"/>
    <w:rsid w:val="00C931CF"/>
    <w:rsid w:val="00CA7CB9"/>
    <w:rsid w:val="00CB036F"/>
    <w:rsid w:val="00CB0D1C"/>
    <w:rsid w:val="00CB2648"/>
    <w:rsid w:val="00CB4E4D"/>
    <w:rsid w:val="00CC0028"/>
    <w:rsid w:val="00CC3826"/>
    <w:rsid w:val="00CD06A3"/>
    <w:rsid w:val="00CD32ED"/>
    <w:rsid w:val="00CD5D96"/>
    <w:rsid w:val="00CE1F49"/>
    <w:rsid w:val="00CF3A85"/>
    <w:rsid w:val="00CF5868"/>
    <w:rsid w:val="00CF7D20"/>
    <w:rsid w:val="00D01381"/>
    <w:rsid w:val="00D05961"/>
    <w:rsid w:val="00D061AA"/>
    <w:rsid w:val="00D103E4"/>
    <w:rsid w:val="00D118A3"/>
    <w:rsid w:val="00D12448"/>
    <w:rsid w:val="00D23BEB"/>
    <w:rsid w:val="00D258AB"/>
    <w:rsid w:val="00D27495"/>
    <w:rsid w:val="00D36A60"/>
    <w:rsid w:val="00D40636"/>
    <w:rsid w:val="00D52D19"/>
    <w:rsid w:val="00D57A2B"/>
    <w:rsid w:val="00D669A0"/>
    <w:rsid w:val="00D669BF"/>
    <w:rsid w:val="00D7307B"/>
    <w:rsid w:val="00D767B8"/>
    <w:rsid w:val="00D82F55"/>
    <w:rsid w:val="00DA0ADB"/>
    <w:rsid w:val="00DA6792"/>
    <w:rsid w:val="00DB404B"/>
    <w:rsid w:val="00DC0811"/>
    <w:rsid w:val="00DE683B"/>
    <w:rsid w:val="00E071D2"/>
    <w:rsid w:val="00E20727"/>
    <w:rsid w:val="00E21131"/>
    <w:rsid w:val="00E21E5E"/>
    <w:rsid w:val="00E251D5"/>
    <w:rsid w:val="00E25C46"/>
    <w:rsid w:val="00E27F5D"/>
    <w:rsid w:val="00E30280"/>
    <w:rsid w:val="00E34082"/>
    <w:rsid w:val="00E35AE0"/>
    <w:rsid w:val="00E4317F"/>
    <w:rsid w:val="00E523A7"/>
    <w:rsid w:val="00E61126"/>
    <w:rsid w:val="00E76D2E"/>
    <w:rsid w:val="00E8018F"/>
    <w:rsid w:val="00E83BDB"/>
    <w:rsid w:val="00E849E5"/>
    <w:rsid w:val="00E922F4"/>
    <w:rsid w:val="00EA38D0"/>
    <w:rsid w:val="00EA7BE2"/>
    <w:rsid w:val="00EC36F5"/>
    <w:rsid w:val="00EC3DC5"/>
    <w:rsid w:val="00EC5AA4"/>
    <w:rsid w:val="00EE6559"/>
    <w:rsid w:val="00EE75F9"/>
    <w:rsid w:val="00EF0219"/>
    <w:rsid w:val="00EF7FEC"/>
    <w:rsid w:val="00F00402"/>
    <w:rsid w:val="00F07509"/>
    <w:rsid w:val="00F10C27"/>
    <w:rsid w:val="00F1508F"/>
    <w:rsid w:val="00F20344"/>
    <w:rsid w:val="00F23EBF"/>
    <w:rsid w:val="00F25905"/>
    <w:rsid w:val="00F37600"/>
    <w:rsid w:val="00F476EE"/>
    <w:rsid w:val="00F7641A"/>
    <w:rsid w:val="00F7792A"/>
    <w:rsid w:val="00F8342A"/>
    <w:rsid w:val="00FA6A33"/>
    <w:rsid w:val="00FB6F97"/>
    <w:rsid w:val="00FC12DC"/>
    <w:rsid w:val="00FC2EC3"/>
    <w:rsid w:val="00FC50F4"/>
    <w:rsid w:val="00FC7E15"/>
    <w:rsid w:val="00FD5ABB"/>
    <w:rsid w:val="00FD73AB"/>
    <w:rsid w:val="00F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59E2"/>
  <w15:chartTrackingRefBased/>
  <w15:docId w15:val="{7D1CAC4F-0C54-4D89-9E49-B347F89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24"/>
  </w:style>
  <w:style w:type="paragraph" w:styleId="Footer">
    <w:name w:val="footer"/>
    <w:basedOn w:val="Normal"/>
    <w:link w:val="FooterChar"/>
    <w:uiPriority w:val="99"/>
    <w:unhideWhenUsed/>
    <w:rsid w:val="006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24"/>
  </w:style>
  <w:style w:type="character" w:styleId="CommentReference">
    <w:name w:val="annotation reference"/>
    <w:basedOn w:val="DefaultParagraphFont"/>
    <w:uiPriority w:val="99"/>
    <w:semiHidden/>
    <w:unhideWhenUsed/>
    <w:rsid w:val="00AE1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94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4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4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429"/>
    <w:rPr>
      <w:vertAlign w:val="superscript"/>
    </w:rPr>
  </w:style>
  <w:style w:type="paragraph" w:customStyle="1" w:styleId="Default">
    <w:name w:val="Default"/>
    <w:rsid w:val="00C3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252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3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7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ekwellbeing.org/introduction-to-training-videos/" TargetMode="External"/><Relationship Id="rId18" Type="http://schemas.openxmlformats.org/officeDocument/2006/relationships/hyperlink" Target="https://www.fns.usda.gov/snap/supplemental-nutrition-assistance-progra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indhelp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eekwellbeing.org/seek-materials/" TargetMode="External"/><Relationship Id="rId17" Type="http://schemas.openxmlformats.org/officeDocument/2006/relationships/hyperlink" Target="https://www.benefits.gov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ekwellbeing.org/seek-materials/" TargetMode="External"/><Relationship Id="rId20" Type="http://schemas.openxmlformats.org/officeDocument/2006/relationships/hyperlink" Target="https://www.foodpantries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seekwellbeing.org/seek-material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eekwellbeing.org/seek-materials/" TargetMode="External"/><Relationship Id="rId23" Type="http://schemas.openxmlformats.org/officeDocument/2006/relationships/hyperlink" Target="https://pediatrics.aappublications.org/content/136/4/e99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ns.usda.gov/wi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ekwellbeing.org/seek-materials/" TargetMode="External"/><Relationship Id="rId22" Type="http://schemas.openxmlformats.org/officeDocument/2006/relationships/hyperlink" Target="https://helpmegrownational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12" ma:contentTypeDescription="Create a new document." ma:contentTypeScope="" ma:versionID="804a2cb9a0fa39949745122b5e64f6f9">
  <xsd:schema xmlns:xsd="http://www.w3.org/2001/XMLSchema" xmlns:xs="http://www.w3.org/2001/XMLSchema" xmlns:p="http://schemas.microsoft.com/office/2006/metadata/properties" xmlns:ns3="eaa82337-a515-4d6b-9d49-633726ef4ce5" xmlns:ns4="efcb81cc-d9f3-4722-aa1d-5114d5554f27" targetNamespace="http://schemas.microsoft.com/office/2006/metadata/properties" ma:root="true" ma:fieldsID="299e431491d8a08c4fdca8646227f020" ns3:_="" ns4:_="">
    <xsd:import namespace="eaa82337-a515-4d6b-9d49-633726ef4ce5"/>
    <xsd:import namespace="efcb81cc-d9f3-4722-aa1d-5114d5554f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b81cc-d9f3-4722-aa1d-5114d555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3DFB-0C36-489A-9687-72C3A71C7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0366C-1CAE-47B7-9099-7C5C1FE88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efcb81cc-d9f3-4722-aa1d-5114d5554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487BD-8DB0-4AC4-B01B-3CAC1FE3AA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32CE1-E0F8-40F0-9584-62946C8B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Stacey</dc:creator>
  <cp:keywords/>
  <dc:description/>
  <cp:lastModifiedBy>Newton, Stacey</cp:lastModifiedBy>
  <cp:revision>10</cp:revision>
  <dcterms:created xsi:type="dcterms:W3CDTF">2020-12-16T18:45:00Z</dcterms:created>
  <dcterms:modified xsi:type="dcterms:W3CDTF">2021-01-06T18:13:00Z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